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63" w:rsidRPr="00C87163" w:rsidRDefault="00C87163" w:rsidP="00C87163">
      <w:pPr>
        <w:tabs>
          <w:tab w:val="center" w:pos="4677"/>
          <w:tab w:val="right" w:pos="9355"/>
        </w:tabs>
        <w:spacing w:after="0" w:line="240" w:lineRule="auto"/>
        <w:jc w:val="center"/>
        <w:rPr>
          <w:rFonts w:ascii="Times New Roman" w:eastAsia="Calibri" w:hAnsi="Times New Roman" w:cs="Times New Roman"/>
          <w:b/>
          <w:sz w:val="28"/>
          <w:szCs w:val="28"/>
          <w:lang w:val="x-none"/>
        </w:rPr>
      </w:pPr>
      <w:r w:rsidRPr="00C87163">
        <w:rPr>
          <w:rFonts w:ascii="Times New Roman" w:eastAsia="Calibri" w:hAnsi="Times New Roman" w:cs="Times New Roman"/>
          <w:b/>
          <w:sz w:val="28"/>
          <w:szCs w:val="28"/>
          <w:lang w:val="x-none"/>
        </w:rPr>
        <w:t xml:space="preserve">АДМИНИСТРАЦИЯ </w:t>
      </w:r>
      <w:r w:rsidRPr="00C87163">
        <w:rPr>
          <w:rFonts w:ascii="Times New Roman" w:eastAsia="Calibri" w:hAnsi="Times New Roman" w:cs="Times New Roman"/>
          <w:b/>
          <w:sz w:val="28"/>
          <w:szCs w:val="28"/>
        </w:rPr>
        <w:t xml:space="preserve">КОВАЛЁВСКОГО СЕЛЬСКОГО ПОСЕЛЕНИЯ </w:t>
      </w:r>
      <w:r w:rsidRPr="00C87163">
        <w:rPr>
          <w:rFonts w:ascii="Times New Roman" w:eastAsia="Calibri" w:hAnsi="Times New Roman" w:cs="Times New Roman"/>
          <w:b/>
          <w:sz w:val="28"/>
          <w:szCs w:val="28"/>
          <w:lang w:val="x-none"/>
        </w:rPr>
        <w:t>ЛИСКИНСКОГО</w:t>
      </w:r>
      <w:r w:rsidRPr="00C87163">
        <w:rPr>
          <w:rFonts w:ascii="Times New Roman" w:eastAsia="Calibri" w:hAnsi="Times New Roman" w:cs="Times New Roman"/>
          <w:b/>
          <w:sz w:val="28"/>
          <w:szCs w:val="28"/>
        </w:rPr>
        <w:t xml:space="preserve"> </w:t>
      </w:r>
      <w:r w:rsidRPr="00C87163">
        <w:rPr>
          <w:rFonts w:ascii="Times New Roman" w:eastAsia="Calibri" w:hAnsi="Times New Roman" w:cs="Times New Roman"/>
          <w:b/>
          <w:sz w:val="28"/>
          <w:szCs w:val="28"/>
          <w:lang w:val="x-none"/>
        </w:rPr>
        <w:t>МУНИЦИПАЛЬНОГО РАЙОНА</w:t>
      </w:r>
    </w:p>
    <w:p w:rsidR="00C87163" w:rsidRPr="00C87163" w:rsidRDefault="00C87163" w:rsidP="00C87163">
      <w:pPr>
        <w:tabs>
          <w:tab w:val="center" w:pos="4677"/>
          <w:tab w:val="right" w:pos="9355"/>
        </w:tabs>
        <w:spacing w:after="0" w:line="240" w:lineRule="auto"/>
        <w:jc w:val="center"/>
        <w:rPr>
          <w:rFonts w:ascii="Times New Roman" w:eastAsia="Calibri" w:hAnsi="Times New Roman" w:cs="Times New Roman"/>
          <w:b/>
          <w:sz w:val="28"/>
          <w:szCs w:val="28"/>
          <w:lang w:val="x-none"/>
        </w:rPr>
      </w:pPr>
      <w:r w:rsidRPr="00C87163">
        <w:rPr>
          <w:rFonts w:ascii="Times New Roman" w:eastAsia="Calibri" w:hAnsi="Times New Roman" w:cs="Times New Roman"/>
          <w:b/>
          <w:sz w:val="28"/>
          <w:szCs w:val="28"/>
          <w:lang w:val="x-none"/>
        </w:rPr>
        <w:t xml:space="preserve"> ВОРОНЕЖСКОЙ ОБЛАСТИ</w:t>
      </w:r>
    </w:p>
    <w:p w:rsidR="00C87163" w:rsidRPr="00C87163" w:rsidRDefault="00C87163" w:rsidP="00C87163">
      <w:pPr>
        <w:tabs>
          <w:tab w:val="left" w:pos="4155"/>
        </w:tabs>
        <w:spacing w:after="0" w:line="240" w:lineRule="auto"/>
        <w:ind w:firstLine="567"/>
        <w:jc w:val="center"/>
        <w:rPr>
          <w:rFonts w:ascii="Times New Roman" w:eastAsia="Times New Roman" w:hAnsi="Times New Roman" w:cs="Times New Roman"/>
          <w:sz w:val="16"/>
          <w:szCs w:val="16"/>
          <w:lang w:eastAsia="ru-RU"/>
        </w:rPr>
      </w:pPr>
    </w:p>
    <w:p w:rsidR="00C87163" w:rsidRPr="00C87163" w:rsidRDefault="00C87163" w:rsidP="00C87163">
      <w:pPr>
        <w:tabs>
          <w:tab w:val="left" w:pos="4155"/>
        </w:tabs>
        <w:spacing w:after="0" w:line="240" w:lineRule="auto"/>
        <w:ind w:firstLine="567"/>
        <w:jc w:val="center"/>
        <w:rPr>
          <w:rFonts w:ascii="Times New Roman" w:eastAsia="Times New Roman" w:hAnsi="Times New Roman" w:cs="Times New Roman"/>
          <w:b/>
          <w:sz w:val="32"/>
          <w:szCs w:val="32"/>
          <w:lang w:eastAsia="ru-RU"/>
        </w:rPr>
      </w:pPr>
      <w:r w:rsidRPr="00C87163">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7C6CA687" wp14:editId="6F3D90A9">
                <wp:simplePos x="0" y="0"/>
                <wp:positionH relativeFrom="column">
                  <wp:posOffset>-32385</wp:posOffset>
                </wp:positionH>
                <wp:positionV relativeFrom="paragraph">
                  <wp:posOffset>219710</wp:posOffset>
                </wp:positionV>
                <wp:extent cx="5906135" cy="19050"/>
                <wp:effectExtent l="8890"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E3CAB"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C87163">
        <w:rPr>
          <w:rFonts w:ascii="Times New Roman" w:eastAsia="Times New Roman" w:hAnsi="Times New Roman" w:cs="Times New Roman"/>
          <w:b/>
          <w:sz w:val="32"/>
          <w:szCs w:val="32"/>
          <w:lang w:eastAsia="ru-RU"/>
        </w:rPr>
        <w:t>П О С Т А Н О В Л Е Н И Е</w:t>
      </w:r>
    </w:p>
    <w:p w:rsidR="00C87163" w:rsidRPr="00C87163" w:rsidRDefault="00C87163" w:rsidP="00C87163">
      <w:pPr>
        <w:tabs>
          <w:tab w:val="left" w:pos="4155"/>
        </w:tabs>
        <w:spacing w:after="0" w:line="240" w:lineRule="auto"/>
        <w:ind w:firstLine="567"/>
        <w:jc w:val="both"/>
        <w:rPr>
          <w:rFonts w:ascii="Times New Roman" w:eastAsia="Times New Roman" w:hAnsi="Times New Roman" w:cs="Times New Roman"/>
          <w:b/>
          <w:sz w:val="24"/>
          <w:szCs w:val="24"/>
          <w:lang w:eastAsia="ru-RU"/>
        </w:rPr>
      </w:pPr>
    </w:p>
    <w:p w:rsidR="00C87163" w:rsidRPr="00C87163" w:rsidRDefault="00C87163" w:rsidP="00C87163">
      <w:pPr>
        <w:tabs>
          <w:tab w:val="left" w:pos="4155"/>
        </w:tabs>
        <w:spacing w:after="0" w:line="240" w:lineRule="auto"/>
        <w:jc w:val="both"/>
        <w:rPr>
          <w:rFonts w:ascii="Times New Roman" w:eastAsia="Times New Roman" w:hAnsi="Times New Roman" w:cs="Times New Roman"/>
          <w:sz w:val="24"/>
          <w:szCs w:val="24"/>
          <w:lang w:eastAsia="ru-RU"/>
        </w:rPr>
      </w:pPr>
      <w:r w:rsidRPr="00C87163">
        <w:rPr>
          <w:rFonts w:ascii="Times New Roman" w:eastAsia="Times New Roman" w:hAnsi="Times New Roman" w:cs="Times New Roman"/>
          <w:sz w:val="24"/>
          <w:szCs w:val="24"/>
          <w:lang w:eastAsia="ru-RU"/>
        </w:rPr>
        <w:t xml:space="preserve">от «14» </w:t>
      </w:r>
      <w:proofErr w:type="gramStart"/>
      <w:r w:rsidRPr="00C87163">
        <w:rPr>
          <w:rFonts w:ascii="Times New Roman" w:eastAsia="Times New Roman" w:hAnsi="Times New Roman" w:cs="Times New Roman"/>
          <w:sz w:val="24"/>
          <w:szCs w:val="24"/>
          <w:lang w:eastAsia="ru-RU"/>
        </w:rPr>
        <w:t>мая  2024</w:t>
      </w:r>
      <w:proofErr w:type="gramEnd"/>
      <w:r w:rsidRPr="00C87163">
        <w:rPr>
          <w:rFonts w:ascii="Times New Roman" w:eastAsia="Times New Roman" w:hAnsi="Times New Roman" w:cs="Times New Roman"/>
          <w:sz w:val="24"/>
          <w:szCs w:val="24"/>
          <w:lang w:eastAsia="ru-RU"/>
        </w:rPr>
        <w:t xml:space="preserve"> г. № 25                       </w:t>
      </w:r>
    </w:p>
    <w:p w:rsidR="00C87163" w:rsidRPr="00C87163" w:rsidRDefault="00C87163" w:rsidP="00C87163">
      <w:pPr>
        <w:tabs>
          <w:tab w:val="left" w:pos="4155"/>
        </w:tabs>
        <w:spacing w:after="0" w:line="240" w:lineRule="auto"/>
        <w:jc w:val="both"/>
        <w:rPr>
          <w:rFonts w:ascii="Times New Roman" w:eastAsia="Times New Roman" w:hAnsi="Times New Roman" w:cs="Times New Roman"/>
          <w:sz w:val="24"/>
          <w:szCs w:val="24"/>
          <w:lang w:eastAsia="ru-RU"/>
        </w:rPr>
      </w:pPr>
      <w:r w:rsidRPr="00C87163">
        <w:rPr>
          <w:rFonts w:ascii="Times New Roman" w:eastAsia="Times New Roman" w:hAnsi="Times New Roman" w:cs="Times New Roman"/>
          <w:sz w:val="20"/>
          <w:szCs w:val="20"/>
          <w:lang w:eastAsia="ru-RU"/>
        </w:rPr>
        <w:t xml:space="preserve">с. </w:t>
      </w:r>
      <w:proofErr w:type="spellStart"/>
      <w:r w:rsidRPr="00C87163">
        <w:rPr>
          <w:rFonts w:ascii="Times New Roman" w:eastAsia="Times New Roman" w:hAnsi="Times New Roman" w:cs="Times New Roman"/>
          <w:sz w:val="20"/>
          <w:szCs w:val="20"/>
          <w:lang w:eastAsia="ru-RU"/>
        </w:rPr>
        <w:t>Ковалёво</w:t>
      </w:r>
      <w:proofErr w:type="spellEnd"/>
    </w:p>
    <w:p w:rsidR="00C87163" w:rsidRPr="00C87163" w:rsidRDefault="00C87163" w:rsidP="00C87163">
      <w:pPr>
        <w:autoSpaceDE w:val="0"/>
        <w:spacing w:after="0" w:line="240" w:lineRule="auto"/>
        <w:rPr>
          <w:rFonts w:ascii="Times New Roman" w:eastAsia="Times New Roman" w:hAnsi="Times New Roman" w:cs="Times New Roman"/>
          <w:kern w:val="2"/>
          <w:sz w:val="28"/>
          <w:szCs w:val="28"/>
          <w:lang w:eastAsia="ru-RU"/>
        </w:rPr>
      </w:pP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О комиссии по соблюдению требований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к служебному поведению руководителями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муниципальных учреждений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proofErr w:type="spellStart"/>
      <w:r w:rsidRPr="00C87163">
        <w:rPr>
          <w:rFonts w:ascii="Times New Roman" w:eastAsia="Times New Roman" w:hAnsi="Times New Roman" w:cs="Times New Roman"/>
          <w:b/>
          <w:kern w:val="2"/>
          <w:sz w:val="28"/>
          <w:szCs w:val="28"/>
          <w:lang w:eastAsia="ru-RU"/>
        </w:rPr>
        <w:t>Ковалёвского</w:t>
      </w:r>
      <w:proofErr w:type="spellEnd"/>
      <w:r w:rsidRPr="00C87163">
        <w:rPr>
          <w:rFonts w:ascii="Times New Roman" w:eastAsia="Times New Roman" w:hAnsi="Times New Roman" w:cs="Times New Roman"/>
          <w:b/>
          <w:kern w:val="2"/>
          <w:sz w:val="28"/>
          <w:szCs w:val="28"/>
          <w:lang w:eastAsia="ru-RU"/>
        </w:rPr>
        <w:t xml:space="preserve"> сельского поселения</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Лискинского муниципального района,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Воронежской области, подведомственных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администрации </w:t>
      </w:r>
      <w:proofErr w:type="spellStart"/>
      <w:r w:rsidRPr="00C87163">
        <w:rPr>
          <w:rFonts w:ascii="Times New Roman" w:eastAsia="Times New Roman" w:hAnsi="Times New Roman" w:cs="Times New Roman"/>
          <w:b/>
          <w:kern w:val="2"/>
          <w:sz w:val="28"/>
          <w:szCs w:val="28"/>
          <w:lang w:eastAsia="ru-RU"/>
        </w:rPr>
        <w:t>Ковалёвского</w:t>
      </w:r>
      <w:proofErr w:type="spellEnd"/>
      <w:r w:rsidRPr="00C87163">
        <w:rPr>
          <w:rFonts w:ascii="Times New Roman" w:eastAsia="Times New Roman" w:hAnsi="Times New Roman" w:cs="Times New Roman"/>
          <w:b/>
          <w:kern w:val="2"/>
          <w:sz w:val="28"/>
          <w:szCs w:val="28"/>
          <w:lang w:eastAsia="ru-RU"/>
        </w:rPr>
        <w:t xml:space="preserve"> сельского поселения</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Лискинского муниципального района, Воронежской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 xml:space="preserve">области, и урегулированию </w:t>
      </w:r>
    </w:p>
    <w:p w:rsidR="00C87163" w:rsidRPr="00C87163" w:rsidRDefault="00C87163" w:rsidP="00C87163">
      <w:pPr>
        <w:autoSpaceDE w:val="0"/>
        <w:spacing w:after="0" w:line="240" w:lineRule="auto"/>
        <w:rPr>
          <w:rFonts w:ascii="Times New Roman" w:eastAsia="Times New Roman" w:hAnsi="Times New Roman" w:cs="Times New Roman"/>
          <w:b/>
          <w:kern w:val="2"/>
          <w:sz w:val="28"/>
          <w:szCs w:val="28"/>
          <w:lang w:eastAsia="ru-RU"/>
        </w:rPr>
      </w:pPr>
      <w:r w:rsidRPr="00C87163">
        <w:rPr>
          <w:rFonts w:ascii="Times New Roman" w:eastAsia="Times New Roman" w:hAnsi="Times New Roman" w:cs="Times New Roman"/>
          <w:b/>
          <w:kern w:val="2"/>
          <w:sz w:val="28"/>
          <w:szCs w:val="28"/>
          <w:lang w:eastAsia="ru-RU"/>
        </w:rPr>
        <w:t>конфликта интересов</w:t>
      </w:r>
    </w:p>
    <w:p w:rsidR="00C87163" w:rsidRPr="00C87163" w:rsidRDefault="00C87163" w:rsidP="00C87163">
      <w:pPr>
        <w:autoSpaceDE w:val="0"/>
        <w:spacing w:after="0" w:line="240" w:lineRule="auto"/>
        <w:rPr>
          <w:rFonts w:ascii="Times New Roman" w:eastAsia="Times New Roman" w:hAnsi="Times New Roman" w:cs="Times New Roman"/>
          <w:kern w:val="2"/>
          <w:sz w:val="28"/>
          <w:szCs w:val="28"/>
          <w:lang w:eastAsia="ru-RU"/>
        </w:rPr>
      </w:pPr>
      <w:r w:rsidRPr="00C87163">
        <w:rPr>
          <w:rFonts w:ascii="Times New Roman" w:eastAsia="Times New Roman" w:hAnsi="Times New Roman" w:cs="Times New Roman"/>
          <w:kern w:val="2"/>
          <w:sz w:val="28"/>
          <w:szCs w:val="28"/>
          <w:lang w:eastAsia="ru-RU"/>
        </w:rPr>
        <w:t xml:space="preserve">                                                  </w:t>
      </w:r>
    </w:p>
    <w:p w:rsidR="00C87163" w:rsidRPr="00C87163" w:rsidRDefault="00C87163" w:rsidP="00C87163">
      <w:pPr>
        <w:autoSpaceDE w:val="0"/>
        <w:spacing w:after="0" w:line="240" w:lineRule="auto"/>
        <w:jc w:val="both"/>
        <w:rPr>
          <w:rFonts w:ascii="Times New Roman" w:eastAsia="Times New Roman" w:hAnsi="Times New Roman" w:cs="Times New Roman"/>
          <w:kern w:val="2"/>
          <w:sz w:val="28"/>
          <w:szCs w:val="28"/>
          <w:lang w:eastAsia="ru-RU"/>
        </w:rPr>
      </w:pPr>
    </w:p>
    <w:p w:rsidR="00C87163" w:rsidRPr="00C87163" w:rsidRDefault="00C87163" w:rsidP="00C87163">
      <w:pPr>
        <w:widowControl w:val="0"/>
        <w:autoSpaceDE w:val="0"/>
        <w:autoSpaceDN w:val="0"/>
        <w:spacing w:after="0" w:line="360" w:lineRule="auto"/>
        <w:ind w:firstLine="540"/>
        <w:jc w:val="both"/>
        <w:rPr>
          <w:rFonts w:ascii="Times New Roman" w:eastAsiaTheme="minorEastAsia" w:hAnsi="Times New Roman" w:cs="Times New Roman"/>
          <w:sz w:val="28"/>
          <w:szCs w:val="28"/>
          <w:lang w:eastAsia="ru-RU"/>
        </w:rPr>
      </w:pPr>
      <w:r w:rsidRPr="00C87163">
        <w:rPr>
          <w:rFonts w:ascii="Times New Roman" w:eastAsiaTheme="minorEastAsia" w:hAnsi="Times New Roman" w:cs="Times New Roman"/>
          <w:sz w:val="28"/>
          <w:szCs w:val="28"/>
          <w:lang w:eastAsia="ru-RU"/>
        </w:rPr>
        <w:t xml:space="preserve">В соответствии с Федеральным </w:t>
      </w:r>
      <w:hyperlink r:id="rId4" w:tooltip="Федеральный закон от 25.12.2008 N 273-ФЗ (ред. от 19.12.2023) &quot;О противодействии коррупции&quot; {КонсультантПлюс}">
        <w:r w:rsidRPr="00C87163">
          <w:rPr>
            <w:rFonts w:ascii="Times New Roman" w:eastAsiaTheme="minorEastAsia" w:hAnsi="Times New Roman" w:cs="Times New Roman"/>
            <w:color w:val="000000" w:themeColor="text1"/>
            <w:sz w:val="28"/>
            <w:szCs w:val="28"/>
            <w:lang w:eastAsia="ru-RU"/>
          </w:rPr>
          <w:t>законом</w:t>
        </w:r>
      </w:hyperlink>
      <w:r w:rsidRPr="00C87163">
        <w:rPr>
          <w:rFonts w:ascii="Times New Roman" w:eastAsiaTheme="minorEastAsia" w:hAnsi="Times New Roman" w:cs="Times New Roman"/>
          <w:sz w:val="28"/>
          <w:szCs w:val="28"/>
          <w:lang w:eastAsia="ru-RU"/>
        </w:rPr>
        <w:t xml:space="preserve"> от 25 декабря 2008 года N 273-ФЗ "О противодействии коррупции", </w:t>
      </w:r>
      <w:hyperlink r:id="rId5"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C87163">
          <w:rPr>
            <w:rFonts w:ascii="Times New Roman" w:eastAsiaTheme="minorEastAsia" w:hAnsi="Times New Roman" w:cs="Times New Roman"/>
            <w:color w:val="000000" w:themeColor="text1"/>
            <w:sz w:val="28"/>
            <w:szCs w:val="28"/>
            <w:lang w:eastAsia="ru-RU"/>
          </w:rPr>
          <w:t>Указом</w:t>
        </w:r>
      </w:hyperlink>
      <w:r w:rsidRPr="00C87163">
        <w:rPr>
          <w:rFonts w:ascii="Times New Roman" w:eastAsiaTheme="minorEastAsia" w:hAnsi="Times New Roman" w:cs="Times New Roman"/>
          <w:sz w:val="28"/>
          <w:szCs w:val="28"/>
          <w:lang w:eastAsia="ru-RU"/>
        </w:rPr>
        <w:t xml:space="preserve"> Президента Российской Федерации от 01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C87163">
        <w:rPr>
          <w:rFonts w:ascii="Times New Roman" w:eastAsiaTheme="minorEastAsia" w:hAnsi="Times New Roman" w:cs="Times New Roman"/>
          <w:sz w:val="28"/>
          <w:szCs w:val="28"/>
          <w:lang w:eastAsia="ru-RU"/>
        </w:rPr>
        <w:t>Ковалёвского</w:t>
      </w:r>
      <w:proofErr w:type="spellEnd"/>
      <w:r w:rsidRPr="00C87163">
        <w:rPr>
          <w:rFonts w:ascii="Times New Roman" w:eastAsiaTheme="minorEastAsia" w:hAnsi="Times New Roman" w:cs="Times New Roman"/>
          <w:sz w:val="28"/>
          <w:szCs w:val="28"/>
          <w:lang w:eastAsia="ru-RU"/>
        </w:rPr>
        <w:t xml:space="preserve"> сельского поселения Лискинского муниципального района  </w:t>
      </w:r>
    </w:p>
    <w:p w:rsidR="009F65B0" w:rsidRDefault="00C87163">
      <w:pPr>
        <w:rPr>
          <w:rFonts w:ascii="Times New Roman" w:hAnsi="Times New Roman" w:cs="Times New Roman"/>
          <w:b/>
          <w:sz w:val="28"/>
          <w:szCs w:val="28"/>
        </w:rPr>
      </w:pPr>
      <w:r w:rsidRPr="00C87163">
        <w:rPr>
          <w:rFonts w:ascii="Times New Roman" w:hAnsi="Times New Roman" w:cs="Times New Roman"/>
          <w:b/>
          <w:sz w:val="28"/>
          <w:szCs w:val="28"/>
        </w:rPr>
        <w:t>постановляет:</w:t>
      </w:r>
    </w:p>
    <w:p w:rsidR="00C87163" w:rsidRPr="00C87163" w:rsidRDefault="00C87163" w:rsidP="00C87163">
      <w:pPr>
        <w:spacing w:line="360" w:lineRule="auto"/>
        <w:jc w:val="both"/>
        <w:rPr>
          <w:rFonts w:ascii="Times New Roman" w:hAnsi="Times New Roman" w:cs="Times New Roman"/>
          <w:sz w:val="28"/>
          <w:szCs w:val="28"/>
        </w:rPr>
      </w:pPr>
      <w:r w:rsidRPr="00C87163">
        <w:rPr>
          <w:rFonts w:ascii="Times New Roman" w:hAnsi="Times New Roman" w:cs="Times New Roman"/>
          <w:sz w:val="28"/>
          <w:szCs w:val="28"/>
        </w:rPr>
        <w:t xml:space="preserve">1. Утвердить прилагаемое Положение о комиссии по соблюдению требований к служебному поведению руководителями муниципальных учреждений </w:t>
      </w:r>
      <w:proofErr w:type="spellStart"/>
      <w:r w:rsidRPr="00C87163">
        <w:rPr>
          <w:rFonts w:ascii="Times New Roman" w:hAnsi="Times New Roman" w:cs="Times New Roman"/>
          <w:sz w:val="28"/>
          <w:szCs w:val="28"/>
        </w:rPr>
        <w:t>Ковалёвского</w:t>
      </w:r>
      <w:proofErr w:type="spellEnd"/>
      <w:r w:rsidRPr="00C87163">
        <w:rPr>
          <w:rFonts w:ascii="Times New Roman" w:hAnsi="Times New Roman" w:cs="Times New Roman"/>
          <w:sz w:val="28"/>
          <w:szCs w:val="28"/>
        </w:rPr>
        <w:t xml:space="preserve"> сельского поселения Лискинского муниципального района Воронежской области, </w:t>
      </w:r>
      <w:proofErr w:type="gramStart"/>
      <w:r w:rsidRPr="00C87163">
        <w:rPr>
          <w:rFonts w:ascii="Times New Roman" w:hAnsi="Times New Roman" w:cs="Times New Roman"/>
          <w:sz w:val="28"/>
          <w:szCs w:val="28"/>
        </w:rPr>
        <w:t>подведомственных  администрации</w:t>
      </w:r>
      <w:proofErr w:type="gramEnd"/>
      <w:r w:rsidRPr="00C87163">
        <w:rPr>
          <w:rFonts w:ascii="Times New Roman" w:hAnsi="Times New Roman" w:cs="Times New Roman"/>
          <w:sz w:val="28"/>
          <w:szCs w:val="28"/>
        </w:rPr>
        <w:t xml:space="preserve"> </w:t>
      </w:r>
      <w:proofErr w:type="spellStart"/>
      <w:r w:rsidRPr="00C87163">
        <w:rPr>
          <w:rFonts w:ascii="Times New Roman" w:hAnsi="Times New Roman" w:cs="Times New Roman"/>
          <w:sz w:val="28"/>
          <w:szCs w:val="28"/>
        </w:rPr>
        <w:t>Ковалёвского</w:t>
      </w:r>
      <w:proofErr w:type="spellEnd"/>
      <w:r w:rsidRPr="00C87163">
        <w:rPr>
          <w:rFonts w:ascii="Times New Roman" w:hAnsi="Times New Roman" w:cs="Times New Roman"/>
          <w:sz w:val="28"/>
          <w:szCs w:val="28"/>
        </w:rPr>
        <w:t xml:space="preserve"> сельского поселения Лискинского муниципального района Воронежской области, и урегулированию конфликта интересов.</w:t>
      </w:r>
    </w:p>
    <w:p w:rsidR="00C87163" w:rsidRPr="00C87163" w:rsidRDefault="00C87163" w:rsidP="00C87163">
      <w:pPr>
        <w:jc w:val="both"/>
        <w:rPr>
          <w:rFonts w:ascii="Times New Roman" w:hAnsi="Times New Roman" w:cs="Times New Roman"/>
          <w:sz w:val="28"/>
          <w:szCs w:val="28"/>
        </w:rPr>
      </w:pPr>
      <w:r w:rsidRPr="00C87163">
        <w:rPr>
          <w:rFonts w:ascii="Times New Roman" w:hAnsi="Times New Roman" w:cs="Times New Roman"/>
          <w:sz w:val="28"/>
          <w:szCs w:val="28"/>
        </w:rPr>
        <w:t>2. Контроль за исполнением настоящего постановления оставляю за собой.</w:t>
      </w:r>
    </w:p>
    <w:p w:rsidR="00C87163" w:rsidRP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r w:rsidRPr="00C87163">
        <w:rPr>
          <w:rFonts w:ascii="Times New Roman" w:eastAsiaTheme="minorEastAsia" w:hAnsi="Times New Roman" w:cs="Times New Roman"/>
          <w:sz w:val="28"/>
          <w:szCs w:val="28"/>
          <w:lang w:eastAsia="ru-RU"/>
        </w:rPr>
        <w:t xml:space="preserve">    </w:t>
      </w: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r w:rsidRPr="00C87163">
        <w:rPr>
          <w:rFonts w:ascii="Times New Roman" w:eastAsiaTheme="minorEastAsia" w:hAnsi="Times New Roman" w:cs="Times New Roman"/>
          <w:sz w:val="28"/>
          <w:szCs w:val="28"/>
          <w:lang w:eastAsia="ru-RU"/>
        </w:rPr>
        <w:t xml:space="preserve">   Глава </w:t>
      </w:r>
      <w:proofErr w:type="spellStart"/>
      <w:r w:rsidRPr="00C87163">
        <w:rPr>
          <w:rFonts w:ascii="Times New Roman" w:eastAsiaTheme="minorEastAsia" w:hAnsi="Times New Roman" w:cs="Times New Roman"/>
          <w:sz w:val="28"/>
          <w:szCs w:val="28"/>
          <w:lang w:eastAsia="ru-RU"/>
        </w:rPr>
        <w:t>Ковалёвского</w:t>
      </w:r>
      <w:proofErr w:type="spellEnd"/>
      <w:r w:rsidRPr="00C87163">
        <w:rPr>
          <w:rFonts w:ascii="Times New Roman" w:eastAsiaTheme="minorEastAsia" w:hAnsi="Times New Roman" w:cs="Times New Roman"/>
          <w:sz w:val="28"/>
          <w:szCs w:val="28"/>
          <w:lang w:eastAsia="ru-RU"/>
        </w:rPr>
        <w:t xml:space="preserve"> сельского поселения                               </w:t>
      </w:r>
      <w:proofErr w:type="spellStart"/>
      <w:r w:rsidRPr="00C87163">
        <w:rPr>
          <w:rFonts w:ascii="Times New Roman" w:eastAsiaTheme="minorEastAsia" w:hAnsi="Times New Roman" w:cs="Times New Roman"/>
          <w:sz w:val="28"/>
          <w:szCs w:val="28"/>
          <w:lang w:eastAsia="ru-RU"/>
        </w:rPr>
        <w:t>Е.К.Гайдук</w:t>
      </w:r>
      <w:proofErr w:type="spellEnd"/>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EC246D" w:rsidRDefault="00EC246D" w:rsidP="00EC246D">
      <w:pPr>
        <w:autoSpaceDE w:val="0"/>
        <w:spacing w:after="0"/>
        <w:ind w:firstLine="709"/>
        <w:jc w:val="center"/>
        <w:rPr>
          <w:rFonts w:ascii="Times New Roman" w:hAnsi="Times New Roman"/>
          <w:kern w:val="2"/>
          <w:sz w:val="28"/>
          <w:szCs w:val="28"/>
        </w:rPr>
      </w:pPr>
      <w:r>
        <w:rPr>
          <w:rFonts w:ascii="Times New Roman" w:hAnsi="Times New Roman"/>
          <w:kern w:val="2"/>
          <w:sz w:val="28"/>
          <w:szCs w:val="28"/>
        </w:rPr>
        <w:lastRenderedPageBreak/>
        <w:t xml:space="preserve">                  </w:t>
      </w:r>
      <w:r>
        <w:rPr>
          <w:rFonts w:ascii="Times New Roman" w:hAnsi="Times New Roman"/>
          <w:kern w:val="2"/>
          <w:sz w:val="28"/>
          <w:szCs w:val="28"/>
        </w:rPr>
        <w:t xml:space="preserve">               </w:t>
      </w:r>
      <w:r>
        <w:rPr>
          <w:rFonts w:ascii="Times New Roman" w:hAnsi="Times New Roman"/>
          <w:kern w:val="2"/>
          <w:sz w:val="28"/>
          <w:szCs w:val="28"/>
        </w:rPr>
        <w:t>Утверждено</w:t>
      </w:r>
      <w:r>
        <w:rPr>
          <w:rFonts w:ascii="Times New Roman" w:hAnsi="Times New Roman"/>
          <w:kern w:val="2"/>
          <w:sz w:val="28"/>
          <w:szCs w:val="28"/>
        </w:rPr>
        <w:t xml:space="preserve"> </w:t>
      </w:r>
    </w:p>
    <w:p w:rsidR="00EC246D" w:rsidRDefault="00EC246D" w:rsidP="00EC246D">
      <w:pPr>
        <w:autoSpaceDE w:val="0"/>
        <w:spacing w:after="0"/>
        <w:ind w:firstLine="709"/>
        <w:jc w:val="center"/>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proofErr w:type="gramStart"/>
      <w:r>
        <w:rPr>
          <w:rFonts w:ascii="Times New Roman" w:hAnsi="Times New Roman"/>
          <w:kern w:val="2"/>
          <w:sz w:val="28"/>
          <w:szCs w:val="28"/>
        </w:rPr>
        <w:t>постановлением  администрации</w:t>
      </w:r>
      <w:proofErr w:type="gramEnd"/>
      <w:r>
        <w:rPr>
          <w:rFonts w:ascii="Times New Roman" w:hAnsi="Times New Roman"/>
          <w:kern w:val="2"/>
          <w:sz w:val="28"/>
          <w:szCs w:val="28"/>
        </w:rPr>
        <w:t xml:space="preserve"> </w:t>
      </w:r>
    </w:p>
    <w:p w:rsidR="00EC246D" w:rsidRDefault="00EC246D" w:rsidP="00EC246D">
      <w:pPr>
        <w:autoSpaceDE w:val="0"/>
        <w:spacing w:after="0"/>
        <w:ind w:firstLine="709"/>
        <w:jc w:val="right"/>
        <w:rPr>
          <w:rFonts w:ascii="Times New Roman" w:eastAsia="Lucida Sans Unicode" w:hAnsi="Times New Roman"/>
          <w:kern w:val="2"/>
          <w:sz w:val="28"/>
          <w:szCs w:val="28"/>
          <w:lang w:eastAsia="zh-CN"/>
        </w:rPr>
      </w:pPr>
      <w:r>
        <w:rPr>
          <w:rFonts w:ascii="Times New Roman" w:hAnsi="Times New Roman"/>
          <w:kern w:val="2"/>
          <w:sz w:val="28"/>
          <w:szCs w:val="28"/>
        </w:rPr>
        <w:t xml:space="preserve">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                                                                                                    Лискинского муниципального района</w:t>
      </w:r>
    </w:p>
    <w:p w:rsidR="00EC246D" w:rsidRDefault="00EC246D" w:rsidP="00EC246D">
      <w:pPr>
        <w:autoSpaceDE w:val="0"/>
        <w:ind w:firstLine="709"/>
        <w:jc w:val="right"/>
        <w:rPr>
          <w:rFonts w:ascii="Times New Roman" w:eastAsia="Lucida Sans Unicode" w:hAnsi="Times New Roman"/>
          <w:kern w:val="2"/>
          <w:sz w:val="28"/>
          <w:szCs w:val="28"/>
          <w:lang w:eastAsia="zh-CN"/>
        </w:rPr>
      </w:pPr>
      <w:r>
        <w:rPr>
          <w:rFonts w:ascii="Times New Roman" w:hAnsi="Times New Roman"/>
          <w:kern w:val="2"/>
          <w:sz w:val="28"/>
          <w:szCs w:val="28"/>
        </w:rPr>
        <w:t xml:space="preserve">                                                                      от 14.05.2024г. №25</w:t>
      </w:r>
    </w:p>
    <w:p w:rsidR="00EC246D" w:rsidRDefault="00EC246D" w:rsidP="00EC246D">
      <w:pPr>
        <w:autoSpaceDE w:val="0"/>
        <w:ind w:firstLine="709"/>
        <w:jc w:val="center"/>
        <w:rPr>
          <w:rFonts w:ascii="Times New Roman" w:eastAsia="Times New Roman" w:hAnsi="Times New Roman"/>
          <w:kern w:val="2"/>
          <w:sz w:val="28"/>
          <w:szCs w:val="28"/>
          <w:lang w:eastAsia="ru-RU"/>
        </w:rPr>
      </w:pPr>
    </w:p>
    <w:p w:rsidR="00EC246D" w:rsidRDefault="00EC246D" w:rsidP="00EC246D">
      <w:pPr>
        <w:autoSpaceDE w:val="0"/>
        <w:spacing w:after="0"/>
        <w:ind w:firstLine="709"/>
        <w:jc w:val="center"/>
        <w:rPr>
          <w:rFonts w:ascii="Times New Roman" w:eastAsia="Lucida Sans Unicode" w:hAnsi="Times New Roman"/>
          <w:b/>
          <w:kern w:val="2"/>
          <w:sz w:val="28"/>
          <w:szCs w:val="28"/>
          <w:lang w:eastAsia="zh-CN"/>
        </w:rPr>
      </w:pPr>
      <w:r>
        <w:rPr>
          <w:rFonts w:ascii="Times New Roman" w:hAnsi="Times New Roman"/>
          <w:b/>
          <w:kern w:val="2"/>
          <w:sz w:val="28"/>
          <w:szCs w:val="28"/>
        </w:rPr>
        <w:t>ПОЛОЖЕНИЕ</w:t>
      </w:r>
    </w:p>
    <w:p w:rsidR="00EC246D" w:rsidRDefault="00EC246D" w:rsidP="00EC246D">
      <w:pPr>
        <w:autoSpaceDE w:val="0"/>
        <w:spacing w:after="0"/>
        <w:ind w:firstLine="709"/>
        <w:jc w:val="center"/>
        <w:rPr>
          <w:rFonts w:ascii="Times New Roman" w:eastAsia="Times New Roman" w:hAnsi="Times New Roman"/>
          <w:b/>
          <w:kern w:val="2"/>
          <w:sz w:val="28"/>
          <w:szCs w:val="28"/>
          <w:lang w:eastAsia="ru-RU"/>
        </w:rPr>
      </w:pPr>
      <w:r>
        <w:rPr>
          <w:rFonts w:ascii="Times New Roman" w:hAnsi="Times New Roman"/>
          <w:b/>
          <w:kern w:val="2"/>
          <w:sz w:val="28"/>
          <w:szCs w:val="28"/>
        </w:rPr>
        <w:t xml:space="preserve">о комиссии по соблюдению требований к служебному поведению руководителями муниципальных учреждений </w:t>
      </w:r>
      <w:proofErr w:type="spellStart"/>
      <w:r>
        <w:rPr>
          <w:rFonts w:ascii="Times New Roman" w:hAnsi="Times New Roman"/>
          <w:b/>
          <w:kern w:val="2"/>
          <w:sz w:val="28"/>
          <w:szCs w:val="28"/>
        </w:rPr>
        <w:t>Ковалёвского</w:t>
      </w:r>
      <w:proofErr w:type="spellEnd"/>
      <w:r>
        <w:rPr>
          <w:rFonts w:ascii="Times New Roman" w:hAnsi="Times New Roman"/>
          <w:b/>
          <w:kern w:val="2"/>
          <w:sz w:val="28"/>
          <w:szCs w:val="28"/>
        </w:rPr>
        <w:t xml:space="preserve"> сельского поселения Лискинского муниципального района, Воронежской области, подведомственных администрации </w:t>
      </w:r>
      <w:proofErr w:type="spellStart"/>
      <w:r>
        <w:rPr>
          <w:rFonts w:ascii="Times New Roman" w:hAnsi="Times New Roman"/>
          <w:b/>
          <w:kern w:val="2"/>
          <w:sz w:val="28"/>
          <w:szCs w:val="28"/>
        </w:rPr>
        <w:t>Ковалёвского</w:t>
      </w:r>
      <w:proofErr w:type="spellEnd"/>
      <w:r>
        <w:rPr>
          <w:rFonts w:ascii="Times New Roman" w:hAnsi="Times New Roman"/>
          <w:b/>
          <w:kern w:val="2"/>
          <w:sz w:val="28"/>
          <w:szCs w:val="28"/>
        </w:rPr>
        <w:t xml:space="preserve"> сельского поселения Лискинского муниципального района, Воронежской области, и урегулированию конфликта интересов</w:t>
      </w:r>
    </w:p>
    <w:p w:rsidR="00EC246D" w:rsidRDefault="00EC246D" w:rsidP="00EC246D">
      <w:pPr>
        <w:autoSpaceDE w:val="0"/>
        <w:spacing w:after="0"/>
        <w:ind w:firstLine="709"/>
        <w:jc w:val="center"/>
        <w:rPr>
          <w:rFonts w:ascii="Times New Roman" w:eastAsia="Lucida Sans Unicode" w:hAnsi="Times New Roman"/>
          <w:kern w:val="2"/>
          <w:sz w:val="28"/>
          <w:szCs w:val="28"/>
          <w:lang w:eastAsia="zh-CN"/>
        </w:rPr>
      </w:pP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 xml:space="preserve">Лискинского муниципального района Воронежской области, подведомственных администрации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Воронежской области, и урегулированию конфликта интересов (далее - комиссия).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Воронежской области, и настоящим Положением.</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 xml:space="preserve">Лискинского муниципального района Воронежской области, подведомственных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администрации Лискинского муниципального района Воронежской области, (далее - учреждения).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4. Состав комиссии утверждается распоряжением администрации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Воронежской области.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lastRenderedPageBreak/>
        <w:t xml:space="preserve">В состав комиссии входят председатель комиссии, заместитель председателя комиссии, назначаемые главой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Воронежской области, (далее - глава) из числа членов комиссии, замещающих должности муниципальной службы Воронежской области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6. В заседаниях комиссии с правом совещательного голоса участвуют:</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9. Основаниями для проведения заседания комиссии являются: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9.1.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C246D" w:rsidRDefault="00EC246D" w:rsidP="00EC246D">
      <w:pPr>
        <w:autoSpaceDE w:val="0"/>
        <w:spacing w:after="0"/>
        <w:ind w:firstLine="709"/>
        <w:rPr>
          <w:rFonts w:ascii="Times New Roman" w:eastAsia="Times New Roman" w:hAnsi="Times New Roman"/>
          <w:kern w:val="2"/>
          <w:sz w:val="28"/>
          <w:szCs w:val="28"/>
          <w:lang w:eastAsia="ru-RU"/>
        </w:rPr>
      </w:pPr>
      <w:r>
        <w:rPr>
          <w:rFonts w:ascii="Times New Roman" w:hAnsi="Times New Roman"/>
          <w:kern w:val="2"/>
          <w:sz w:val="28"/>
          <w:szCs w:val="28"/>
        </w:rPr>
        <w:t>9.2.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lastRenderedPageBreak/>
        <w:t>9.3. Уведомление руководителя учреждения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9.4. Представление главы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 xml:space="preserve">Лискинского муниципального </w:t>
      </w:r>
      <w:proofErr w:type="gramStart"/>
      <w:r>
        <w:rPr>
          <w:rFonts w:ascii="Times New Roman" w:hAnsi="Times New Roman"/>
          <w:kern w:val="2"/>
          <w:sz w:val="28"/>
          <w:szCs w:val="28"/>
        </w:rPr>
        <w:t>района  или</w:t>
      </w:r>
      <w:proofErr w:type="gramEnd"/>
      <w:r>
        <w:rPr>
          <w:rFonts w:ascii="Times New Roman" w:hAnsi="Times New Roman"/>
          <w:kern w:val="2"/>
          <w:sz w:val="28"/>
          <w:szCs w:val="28"/>
        </w:rPr>
        <w:t xml:space="preserve"> любого члена комиссии, касающееся обеспечения соблюдения руководителем учреждения требований об урегулировании конфликта интересов;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10. Уведомления, указанные в подпунктах 9.2. – 9.3. пункта 9 настоящего Положения, рассматриваются комиссией, которая осуществляет подготовку мотивированного заключения по результатам рассмотрения уведомлений.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11. При подготовке мотивированных заключений по результатам рассмотрения уведомлений, указанных в подпунктах 9.2. – 9.3. пункта 9 настоящего Положения, должностные лица администрации имеют право проводить собеседование с руководителем учреждения, представившим уведомление, получать от него письменные пояснения, а глава Лискинского муниципального района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w:t>
      </w:r>
      <w:r>
        <w:rPr>
          <w:rFonts w:ascii="Times New Roman" w:hAnsi="Times New Roman"/>
          <w:kern w:val="2"/>
          <w:sz w:val="28"/>
          <w:szCs w:val="28"/>
        </w:rPr>
        <w:lastRenderedPageBreak/>
        <w:t>участвующих в заседании комиссии, с информацией, поступившей в организационно-правовой отдел администрации МО;</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14. Заседание комиссии по рассмотрению заявления, указанного </w:t>
      </w:r>
      <w:proofErr w:type="gramStart"/>
      <w:r>
        <w:rPr>
          <w:rFonts w:ascii="Times New Roman" w:hAnsi="Times New Roman"/>
          <w:kern w:val="2"/>
          <w:sz w:val="28"/>
          <w:szCs w:val="28"/>
        </w:rPr>
        <w:t>в  подпункте</w:t>
      </w:r>
      <w:proofErr w:type="gramEnd"/>
      <w:r>
        <w:rPr>
          <w:rFonts w:ascii="Times New Roman" w:hAnsi="Times New Roman"/>
          <w:kern w:val="2"/>
          <w:sz w:val="28"/>
          <w:szCs w:val="28"/>
        </w:rPr>
        <w:t xml:space="preserve"> 9.1.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а) если в заявлении не содержится указание о намерении руководителя учреждения лично присутствовать на заседании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18. По итогам рассмотрения вопроса, указанного в подпункте 9.1. пункта 9 настоящего Положения, комиссия принимает одно из следующих решений: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w:t>
      </w:r>
      <w:r>
        <w:rPr>
          <w:rFonts w:ascii="Times New Roman" w:hAnsi="Times New Roman"/>
          <w:kern w:val="2"/>
          <w:sz w:val="28"/>
          <w:szCs w:val="28"/>
        </w:rPr>
        <w:lastRenderedPageBreak/>
        <w:t>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Лискинского муниципального района применить к руководителю учреждения конкретную меру ответственности.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19. По итогам рассмотрения вопроса, предусмотренного подпунктом 9.4. пункта 9 настоящего Положения, комиссия принимает соответствующее решение.</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20. По итогам рассмотрения вопроса, указанного в подпункте 9.2. пункта 9 настоящего Положения, комиссия принимает одно из следующих решений: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а) признать, что при исполнении руководителем учреждения должностных обязанностей конфликт интересов отсутствует;</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EC246D" w:rsidRDefault="00EC246D" w:rsidP="00EC246D">
      <w:pPr>
        <w:autoSpaceDE w:val="0"/>
        <w:spacing w:after="0"/>
        <w:ind w:firstLine="709"/>
        <w:rPr>
          <w:rFonts w:ascii="Times New Roman" w:eastAsia="Times New Roman" w:hAnsi="Times New Roman"/>
          <w:kern w:val="2"/>
          <w:sz w:val="28"/>
          <w:szCs w:val="28"/>
          <w:lang w:eastAsia="ru-RU"/>
        </w:rPr>
      </w:pPr>
      <w:r>
        <w:rPr>
          <w:rFonts w:ascii="Times New Roman" w:hAnsi="Times New Roman"/>
          <w:kern w:val="2"/>
          <w:sz w:val="28"/>
          <w:szCs w:val="28"/>
        </w:rPr>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EC246D" w:rsidRDefault="00EC246D" w:rsidP="00EC246D">
      <w:pPr>
        <w:autoSpaceDE w:val="0"/>
        <w:spacing w:after="0"/>
        <w:ind w:firstLine="709"/>
        <w:rPr>
          <w:rFonts w:ascii="Times New Roman" w:hAnsi="Times New Roman"/>
          <w:kern w:val="2"/>
          <w:sz w:val="28"/>
          <w:szCs w:val="28"/>
        </w:rPr>
      </w:pPr>
      <w:r>
        <w:rPr>
          <w:rFonts w:ascii="Times New Roman" w:hAnsi="Times New Roman"/>
          <w:kern w:val="2"/>
          <w:sz w:val="28"/>
          <w:szCs w:val="28"/>
        </w:rPr>
        <w:t>21. Уведомление, указанное в подпункте 9.3. пункта 9 настоящего Положения, как правило рассматривается на очередном (плановом) заседании комиссии.</w:t>
      </w:r>
    </w:p>
    <w:p w:rsidR="00EC246D" w:rsidRDefault="00EC246D" w:rsidP="00EC246D">
      <w:pPr>
        <w:pStyle w:val="ConsPlusNormal"/>
        <w:ind w:firstLine="540"/>
        <w:jc w:val="both"/>
        <w:rPr>
          <w:rFonts w:ascii="Times New Roman" w:hAnsi="Times New Roman" w:cs="Times New Roman"/>
          <w:sz w:val="28"/>
          <w:szCs w:val="28"/>
        </w:rPr>
      </w:pPr>
      <w:r>
        <w:rPr>
          <w:rFonts w:ascii="Times New Roman" w:hAnsi="Times New Roman"/>
          <w:kern w:val="2"/>
          <w:sz w:val="28"/>
          <w:szCs w:val="28"/>
        </w:rPr>
        <w:t xml:space="preserve">22. </w:t>
      </w:r>
      <w:r>
        <w:rPr>
          <w:rFonts w:ascii="Times New Roman" w:hAnsi="Times New Roman" w:cs="Times New Roman"/>
          <w:sz w:val="28"/>
          <w:szCs w:val="28"/>
        </w:rPr>
        <w:t xml:space="preserve">По итогам рассмотрения уведомления, указанного в </w:t>
      </w:r>
      <w:hyperlink r:id="rId6" w:anchor="P111" w:tooltip="е) уведомление гражданск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 w:history="1">
        <w:r>
          <w:rPr>
            <w:rStyle w:val="a6"/>
            <w:rFonts w:ascii="Times New Roman" w:hAnsi="Times New Roman" w:cs="Times New Roman"/>
            <w:color w:val="000000" w:themeColor="text1"/>
            <w:sz w:val="28"/>
            <w:szCs w:val="28"/>
          </w:rPr>
          <w:t xml:space="preserve">подпункте 9.3. пункта </w:t>
        </w:r>
      </w:hyperlink>
      <w:r>
        <w:rPr>
          <w:rFonts w:ascii="Times New Roman" w:hAnsi="Times New Roman" w:cs="Times New Roman"/>
          <w:color w:val="000000" w:themeColor="text1"/>
          <w:sz w:val="28"/>
          <w:szCs w:val="28"/>
        </w:rPr>
        <w:t xml:space="preserve">9 </w:t>
      </w:r>
      <w:r>
        <w:rPr>
          <w:rFonts w:ascii="Times New Roman" w:hAnsi="Times New Roman" w:cs="Times New Roman"/>
          <w:sz w:val="28"/>
          <w:szCs w:val="28"/>
        </w:rPr>
        <w:t xml:space="preserve"> настоящего Положения, комиссия принимает одно из следующих решений:</w:t>
      </w:r>
    </w:p>
    <w:p w:rsidR="00EC246D" w:rsidRDefault="00EC246D" w:rsidP="00EC24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признать наличие причинно-следственной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(или) требований об урегулировании конфликта интересов;</w:t>
      </w:r>
    </w:p>
    <w:p w:rsidR="00EC246D" w:rsidRDefault="00EC246D" w:rsidP="00EC24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признать отсутствие причинно-следственной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(или) требований об урегулировании конфликта интересов.</w:t>
      </w:r>
    </w:p>
    <w:p w:rsidR="00EC246D" w:rsidRDefault="00EC246D" w:rsidP="00EC246D">
      <w:pPr>
        <w:autoSpaceDE w:val="0"/>
        <w:spacing w:after="0"/>
        <w:ind w:firstLine="709"/>
        <w:rPr>
          <w:rFonts w:ascii="Times New Roman" w:eastAsia="Lucida Sans Unicode" w:hAnsi="Times New Roman" w:cs="Times New Roman"/>
          <w:kern w:val="2"/>
          <w:sz w:val="28"/>
          <w:szCs w:val="28"/>
          <w:lang w:eastAsia="zh-CN"/>
        </w:rPr>
      </w:pPr>
      <w:r>
        <w:rPr>
          <w:rFonts w:ascii="Times New Roman" w:hAnsi="Times New Roman"/>
          <w:kern w:val="2"/>
          <w:sz w:val="28"/>
          <w:szCs w:val="28"/>
        </w:rPr>
        <w:t>23. Члены комиссии и лица, участвовавшие в ее заседании, не вправе разглашать сведения, ставшие им известными в ходе работы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 24. По итогам рассмотрения вопросов, указанных в подпунктах 9.1., 9.2., 9.3. пункта 9 настоящего Положения, и при наличии к тому оснований комиссия может принять иное решение, чем это предусмотрено пунктами 18 </w:t>
      </w:r>
      <w:r>
        <w:rPr>
          <w:rFonts w:ascii="Times New Roman" w:hAnsi="Times New Roman"/>
          <w:kern w:val="2"/>
          <w:sz w:val="28"/>
          <w:szCs w:val="28"/>
        </w:rPr>
        <w:lastRenderedPageBreak/>
        <w:t>и 20 настоящего Положения. Основания и мотивы принятия такого решения должны быть отражены в протоколе заседания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25. Для исполнения решений комиссии могут быть подготовлены проекты правовых актов администрации, решений или поручений руководителя, которые в установленном порядке представляются на рассмотрение руководителю.</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26.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27. Решения комиссии оформляются протоколами, которые подписывают члены комиссии, принимавшие участие в ее заседании. Решения комиссии для главы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носят рекомендательный характер.</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28. В протоколе заседания комиссии указываются: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1) дата заседания комиссии, фамилии, имена, отчества членов комиссии и других лиц, присутствующих на заседании;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3) предъявляемые к руководителю учреждения претензии, материалы, на которых они основываются;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4) содержание пояснений руководителя учреждения и других лиц по существу предъявляемых претензий;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5) фамилии, имена, отчества выступивших на заседании лиц и краткое изложение их выступлений;</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6) источник информации, содержащей основания для проведения заседания комиссии, дата поступления информации в администрацию;</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7) другие сведения;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8) результаты голосования;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9) решение и обоснование его принятия.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29.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30.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31. Глава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 xml:space="preserve">Лискинского муниципального района обязан рассмотреть протокол заседания комиссии и </w:t>
      </w:r>
      <w:r>
        <w:rPr>
          <w:rFonts w:ascii="Times New Roman" w:hAnsi="Times New Roman"/>
          <w:kern w:val="2"/>
          <w:sz w:val="28"/>
          <w:szCs w:val="28"/>
        </w:rPr>
        <w:lastRenderedPageBreak/>
        <w:t xml:space="preserve">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оглашается на ближайшем заседании комиссии и принимается к сведению без обсуждения.</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 xml:space="preserve">32.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proofErr w:type="spellStart"/>
      <w:r>
        <w:rPr>
          <w:rFonts w:ascii="Times New Roman" w:hAnsi="Times New Roman"/>
          <w:kern w:val="2"/>
          <w:sz w:val="28"/>
          <w:szCs w:val="28"/>
        </w:rPr>
        <w:t>Ковалёвского</w:t>
      </w:r>
      <w:proofErr w:type="spellEnd"/>
      <w:r>
        <w:rPr>
          <w:rFonts w:ascii="Times New Roman" w:hAnsi="Times New Roman"/>
          <w:kern w:val="2"/>
          <w:sz w:val="28"/>
          <w:szCs w:val="28"/>
        </w:rPr>
        <w:t xml:space="preserve"> сельского поселения</w:t>
      </w:r>
      <w:r>
        <w:rPr>
          <w:rFonts w:ascii="Times New Roman" w:hAnsi="Times New Roman"/>
          <w:b/>
          <w:kern w:val="2"/>
          <w:sz w:val="28"/>
          <w:szCs w:val="28"/>
        </w:rPr>
        <w:t xml:space="preserve"> </w:t>
      </w:r>
      <w:r>
        <w:rPr>
          <w:rFonts w:ascii="Times New Roman" w:hAnsi="Times New Roman"/>
          <w:kern w:val="2"/>
          <w:sz w:val="28"/>
          <w:szCs w:val="28"/>
        </w:rPr>
        <w:t>Лискинского муниципального района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33.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EC246D" w:rsidRDefault="00EC246D" w:rsidP="00EC246D">
      <w:pPr>
        <w:autoSpaceDE w:val="0"/>
        <w:spacing w:after="0"/>
        <w:ind w:firstLine="709"/>
        <w:rPr>
          <w:rFonts w:ascii="Times New Roman" w:eastAsia="Lucida Sans Unicode" w:hAnsi="Times New Roman"/>
          <w:kern w:val="2"/>
          <w:sz w:val="28"/>
          <w:szCs w:val="28"/>
          <w:lang w:eastAsia="zh-CN"/>
        </w:rPr>
      </w:pPr>
      <w:r>
        <w:rPr>
          <w:rFonts w:ascii="Times New Roman" w:hAnsi="Times New Roman"/>
          <w:kern w:val="2"/>
          <w:sz w:val="28"/>
          <w:szCs w:val="28"/>
        </w:rPr>
        <w:t>34.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EC246D" w:rsidRDefault="00EC246D" w:rsidP="00EC246D">
      <w:pPr>
        <w:autoSpaceDE w:val="0"/>
        <w:spacing w:after="0"/>
        <w:ind w:firstLine="709"/>
        <w:rPr>
          <w:rFonts w:ascii="Times New Roman" w:eastAsia="Times New Roman" w:hAnsi="Times New Roman"/>
          <w:kern w:val="2"/>
          <w:sz w:val="28"/>
          <w:szCs w:val="28"/>
          <w:lang w:eastAsia="ru-RU"/>
        </w:rPr>
      </w:pPr>
      <w:r>
        <w:rPr>
          <w:rFonts w:ascii="Times New Roman" w:hAnsi="Times New Roman"/>
          <w:kern w:val="2"/>
          <w:sz w:val="28"/>
          <w:szCs w:val="28"/>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EC246D" w:rsidRDefault="00EC246D" w:rsidP="00EC246D">
      <w:pPr>
        <w:autoSpaceDE w:val="0"/>
        <w:spacing w:after="0"/>
        <w:rPr>
          <w:rFonts w:ascii="Times New Roman" w:hAnsi="Times New Roman"/>
          <w:kern w:val="2"/>
          <w:sz w:val="28"/>
          <w:szCs w:val="28"/>
        </w:rPr>
      </w:pPr>
    </w:p>
    <w:p w:rsidR="00EC246D" w:rsidRDefault="00EC246D" w:rsidP="00EC246D">
      <w:pPr>
        <w:autoSpaceDE w:val="0"/>
        <w:spacing w:after="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EC246D" w:rsidRDefault="00EC246D" w:rsidP="00EC246D">
      <w:pPr>
        <w:autoSpaceDE w:val="0"/>
        <w:rPr>
          <w:rFonts w:ascii="Times New Roman" w:hAnsi="Times New Roman"/>
          <w:kern w:val="2"/>
          <w:sz w:val="28"/>
          <w:szCs w:val="28"/>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bookmarkStart w:id="0" w:name="_GoBack"/>
      <w:bookmarkEnd w:id="0"/>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Default="00C87163" w:rsidP="00C87163">
      <w:pPr>
        <w:widowControl w:val="0"/>
        <w:autoSpaceDE w:val="0"/>
        <w:autoSpaceDN w:val="0"/>
        <w:spacing w:after="0" w:line="240" w:lineRule="auto"/>
        <w:rPr>
          <w:rFonts w:ascii="Times New Roman" w:eastAsiaTheme="minorEastAsia" w:hAnsi="Times New Roman" w:cs="Times New Roman"/>
          <w:sz w:val="28"/>
          <w:szCs w:val="28"/>
          <w:lang w:eastAsia="ru-RU"/>
        </w:rPr>
      </w:pPr>
    </w:p>
    <w:p w:rsidR="00C87163" w:rsidRPr="00C87163" w:rsidRDefault="00C87163" w:rsidP="00C87163">
      <w:pPr>
        <w:widowControl w:val="0"/>
        <w:autoSpaceDE w:val="0"/>
        <w:autoSpaceDN w:val="0"/>
        <w:spacing w:after="0" w:line="240" w:lineRule="auto"/>
        <w:rPr>
          <w:rFonts w:ascii="Times New Roman" w:eastAsiaTheme="minorEastAsia" w:hAnsi="Times New Roman" w:cs="Arial"/>
          <w:kern w:val="2"/>
          <w:sz w:val="28"/>
          <w:szCs w:val="28"/>
          <w:lang w:eastAsia="ru-RU"/>
        </w:rPr>
      </w:pPr>
    </w:p>
    <w:p w:rsidR="00C87163" w:rsidRPr="00C87163" w:rsidRDefault="00C87163">
      <w:pPr>
        <w:rPr>
          <w:rFonts w:ascii="Times New Roman" w:hAnsi="Times New Roman" w:cs="Times New Roman"/>
          <w:sz w:val="28"/>
          <w:szCs w:val="28"/>
        </w:rPr>
      </w:pPr>
    </w:p>
    <w:sectPr w:rsidR="00C87163" w:rsidRPr="00C87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F6"/>
    <w:rsid w:val="009F65B0"/>
    <w:rsid w:val="00C221F6"/>
    <w:rsid w:val="00C87163"/>
    <w:rsid w:val="00EC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F453"/>
  <w15:chartTrackingRefBased/>
  <w15:docId w15:val="{49FE08AC-BD88-460B-985A-D28B50B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163"/>
    <w:pPr>
      <w:ind w:left="720"/>
      <w:contextualSpacing/>
    </w:pPr>
  </w:style>
  <w:style w:type="paragraph" w:styleId="a4">
    <w:name w:val="Balloon Text"/>
    <w:basedOn w:val="a"/>
    <w:link w:val="a5"/>
    <w:uiPriority w:val="99"/>
    <w:semiHidden/>
    <w:unhideWhenUsed/>
    <w:rsid w:val="00C871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7163"/>
    <w:rPr>
      <w:rFonts w:ascii="Segoe UI" w:hAnsi="Segoe UI" w:cs="Segoe UI"/>
      <w:sz w:val="18"/>
      <w:szCs w:val="18"/>
    </w:rPr>
  </w:style>
  <w:style w:type="paragraph" w:customStyle="1" w:styleId="ConsPlusNormal">
    <w:name w:val="ConsPlusNormal"/>
    <w:rsid w:val="00EC246D"/>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semiHidden/>
    <w:unhideWhenUsed/>
    <w:rsid w:val="00EC2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2;&#1077;&#1088;&#1072;\Desktop\&#1040;&#1044;&#1052;&#1048;&#1053;&#1048;&#1057;&#1058;&#1056;&#1040;&#1062;&#1048;&#1071;\&#1052;&#1054;&#1048;%20&#1044;&#1054;&#1050;&#1059;&#1052;&#1045;&#1053;&#1058;&#1067;\&#1087;&#1088;&#1086;&#1090;&#1080;&#1074;&#1086;&#1076;&#1077;&#1081;&#1089;&#1090;&#1074;&#1080;&#1077;%20&#1082;&#1086;&#1088;&#1088;&#1091;&#1087;&#1094;&#1080;&#1080;\&#1055;&#1056;&#1054;&#1042;&#1045;&#1056;&#1050;&#1040;%20&#1082;&#1086;&#1088;&#1088;&#1091;&#1087;&#1094;&#1080;&#1103;\&#1087;&#1086;&#1089;&#1090;&#1072;&#1085;&#1086;&#1074;.%20&#8470;25%20&#1086;&#1090;%2014.05.2024%20&#1054;%20&#1082;&#1086;&#1084;&#1080;&#1089;.%20&#1087;&#1086;%20&#1089;&#1086;&#1073;&#1083;&#1102;&#1076;.%20&#1090;&#1088;&#1077;&#1073;.%20&#1082;%20&#1089;&#1083;&#1091;&#1078;&#1077;&#1073;.%20&#1087;&#1086;&#1074;&#1077;&#1076;.%20&#1088;&#1091;&#1082;&#1086;&#1074;&#1086;&#1076;.%20&#1084;&#1091;&#1085;&#1080;&#1094;&#1080;&#1087;.%20&#1091;&#1095;&#1088;&#1077;&#1078;&#1076;.%20.docx" TargetMode="External"/><Relationship Id="rId5" Type="http://schemas.openxmlformats.org/officeDocument/2006/relationships/hyperlink" Target="https://login.consultant.ru/link/?req=doc&amp;base=LAW&amp;n=468056&amp;dst=100046" TargetMode="External"/><Relationship Id="rId4"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cp:lastPrinted>2024-05-14T12:48:00Z</cp:lastPrinted>
  <dcterms:created xsi:type="dcterms:W3CDTF">2024-05-14T12:40:00Z</dcterms:created>
  <dcterms:modified xsi:type="dcterms:W3CDTF">2024-05-14T12:52:00Z</dcterms:modified>
</cp:coreProperties>
</file>