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717CB1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42440D" w:rsidRPr="00605FA1" w:rsidRDefault="00717CB1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апреля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2440D" w:rsidRPr="00605FA1" w:rsidRDefault="0042440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717CB1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440D" w:rsidRDefault="0042440D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717CB1">
                              <w:rPr>
                                <w:b/>
                                <w:bCs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42440D" w:rsidRDefault="00717CB1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  <w:p w:rsidR="0042440D" w:rsidRPr="00605FA1" w:rsidRDefault="00717CB1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апреля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42440D" w:rsidRPr="00605FA1" w:rsidRDefault="0042440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717CB1">
                        <w:rPr>
                          <w:sz w:val="36"/>
                          <w:szCs w:val="36"/>
                        </w:rPr>
                        <w:t>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42440D" w:rsidRDefault="0042440D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717CB1">
                        <w:rPr>
                          <w:b/>
                          <w:bCs/>
                          <w:sz w:val="5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717CB1" w:rsidRDefault="00717CB1" w:rsidP="00717CB1">
      <w:pPr>
        <w:shd w:val="clear" w:color="auto" w:fill="FFFFFF"/>
        <w:spacing w:after="192"/>
        <w:ind w:left="660"/>
        <w:jc w:val="center"/>
        <w:outlineLvl w:val="0"/>
        <w:rPr>
          <w:b/>
          <w:bCs/>
          <w:kern w:val="36"/>
          <w:sz w:val="28"/>
          <w:szCs w:val="28"/>
        </w:rPr>
      </w:pPr>
    </w:p>
    <w:p w:rsidR="00717CB1" w:rsidRDefault="00717CB1" w:rsidP="00717CB1">
      <w:pPr>
        <w:shd w:val="clear" w:color="auto" w:fill="FFFFFF"/>
        <w:spacing w:after="192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7273885B" wp14:editId="5542F41B">
            <wp:extent cx="3942892" cy="2515382"/>
            <wp:effectExtent l="0" t="0" r="635" b="0"/>
            <wp:docPr id="2" name="Рисунок 2" descr="C:\Users\TimchenkoTV\Pictures\к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chenkoTV\Pictures\кк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93" cy="251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B1" w:rsidRDefault="00717CB1" w:rsidP="00717CB1">
      <w:pPr>
        <w:shd w:val="clear" w:color="auto" w:fill="FFFFFF"/>
        <w:spacing w:after="192"/>
        <w:ind w:left="660"/>
        <w:jc w:val="center"/>
        <w:outlineLvl w:val="0"/>
        <w:rPr>
          <w:b/>
          <w:bCs/>
          <w:kern w:val="36"/>
          <w:sz w:val="28"/>
          <w:szCs w:val="28"/>
        </w:rPr>
      </w:pPr>
      <w:r w:rsidRPr="0059674C">
        <w:rPr>
          <w:b/>
          <w:bCs/>
          <w:kern w:val="36"/>
          <w:sz w:val="28"/>
          <w:szCs w:val="28"/>
        </w:rPr>
        <w:t>О возможности  проведения комплексных кадастровых работ представителями коллективных сообществ</w:t>
      </w:r>
      <w:r>
        <w:rPr>
          <w:b/>
          <w:bCs/>
          <w:kern w:val="36"/>
          <w:sz w:val="28"/>
          <w:szCs w:val="28"/>
        </w:rPr>
        <w:t xml:space="preserve">  (СНТ, ОНТ, ГСК и других)</w:t>
      </w:r>
      <w:r w:rsidRPr="0059674C">
        <w:rPr>
          <w:b/>
          <w:bCs/>
          <w:kern w:val="36"/>
          <w:sz w:val="28"/>
          <w:szCs w:val="28"/>
        </w:rPr>
        <w:t xml:space="preserve"> за счет внебюджетных средств</w:t>
      </w:r>
    </w:p>
    <w:p w:rsidR="00717CB1" w:rsidRDefault="00717CB1" w:rsidP="00717CB1">
      <w:pPr>
        <w:pStyle w:val="af3"/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связи с открытием дачного сезона напоминаем о том, что с</w:t>
      </w:r>
      <w:r w:rsidRPr="00674D1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вступлением в силу Федерального закона  от 22.12.2020 № 445-ФЗ «О</w:t>
      </w:r>
      <w:r w:rsidRPr="00674D12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 а также в соответствии с положениями Федерального закона  от 24.07.2007 № 221-ФЗ «О кадастровой деятельности»</w:t>
      </w:r>
      <w:r w:rsidRPr="00674D1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 коллективных сообществ, таких как садоводческие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(огороднические) </w:t>
      </w:r>
      <w:r w:rsidRPr="00674D1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некоммерческие товарищества, гаражно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 w:rsidRPr="00674D1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строительные кооперативы,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сообщества </w:t>
      </w:r>
      <w:r w:rsidRPr="00674D12">
        <w:rPr>
          <w:rFonts w:ascii="Times New Roman" w:eastAsia="Times New Roman" w:hAnsi="Times New Roman"/>
          <w:sz w:val="28"/>
          <w:szCs w:val="28"/>
          <w:lang w:eastAsia="x-none"/>
        </w:rPr>
        <w:t>собственник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ов</w:t>
      </w:r>
      <w:r w:rsidRPr="00674D12">
        <w:rPr>
          <w:rFonts w:ascii="Times New Roman" w:eastAsia="Times New Roman" w:hAnsi="Times New Roman"/>
          <w:sz w:val="28"/>
          <w:szCs w:val="28"/>
          <w:lang w:eastAsia="x-none"/>
        </w:rPr>
        <w:t xml:space="preserve"> недвижимости в коттеджных поселках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появилась возможность инициировать проведение комплексных кадастровых работ на территории, занятой объектами недвижимости СНТ, ОНТ, ГСК и т.д. Ранее проведение  комплексных кадастровых работ осуществлялось только  по решению органов местного самоуправления или региональных властей за бюджетные деньги.</w:t>
      </w:r>
    </w:p>
    <w:p w:rsidR="00717CB1" w:rsidRDefault="00717CB1" w:rsidP="00717CB1">
      <w:pPr>
        <w:pStyle w:val="af3"/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Что же такое комплексные кадастровые работы, каким образом они смогут облегчить жизнь дачникам или жителям коттеджных поселков, что для этого нужно читайте в нашем материале.</w:t>
      </w:r>
    </w:p>
    <w:p w:rsidR="00717CB1" w:rsidRDefault="00717CB1" w:rsidP="00717CB1">
      <w:pPr>
        <w:pStyle w:val="af3"/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17CB1" w:rsidRDefault="00717CB1" w:rsidP="00717CB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x-none"/>
        </w:rPr>
        <w:lastRenderedPageBreak/>
        <w:t xml:space="preserve">  </w:t>
      </w:r>
      <w:r w:rsidRPr="007A02C6">
        <w:rPr>
          <w:b/>
          <w:color w:val="000000"/>
          <w:sz w:val="28"/>
          <w:szCs w:val="28"/>
        </w:rPr>
        <w:t>Под комплексными кадастровыми работами</w:t>
      </w:r>
      <w:r w:rsidRPr="001E6573">
        <w:rPr>
          <w:color w:val="000000"/>
          <w:sz w:val="28"/>
          <w:szCs w:val="28"/>
        </w:rPr>
        <w:t xml:space="preserve"> понимаются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</w:t>
      </w:r>
      <w:bookmarkStart w:id="0" w:name="dst937"/>
      <w:bookmarkStart w:id="1" w:name="dst358"/>
      <w:bookmarkEnd w:id="0"/>
      <w:bookmarkEnd w:id="1"/>
      <w:r w:rsidRPr="001E6573">
        <w:rPr>
          <w:color w:val="000000"/>
          <w:sz w:val="28"/>
          <w:szCs w:val="28"/>
        </w:rPr>
        <w:t>земельных участков,</w:t>
      </w:r>
      <w:bookmarkStart w:id="2" w:name="dst991"/>
      <w:bookmarkStart w:id="3" w:name="dst938"/>
      <w:bookmarkStart w:id="4" w:name="dst360"/>
      <w:bookmarkEnd w:id="2"/>
      <w:bookmarkEnd w:id="3"/>
      <w:bookmarkEnd w:id="4"/>
      <w:r w:rsidRPr="001E6573">
        <w:rPr>
          <w:color w:val="000000"/>
          <w:sz w:val="28"/>
          <w:szCs w:val="28"/>
        </w:rPr>
        <w:t xml:space="preserve"> зданий, сооружений, а также объектов незавершенного строительства.</w:t>
      </w:r>
    </w:p>
    <w:p w:rsidR="00717CB1" w:rsidRDefault="00717CB1" w:rsidP="00717CB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частные лица могут, не дожидаясь решения властей, объединяться и проводить</w:t>
      </w:r>
      <w:r w:rsidRPr="00955F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свой счет  масштабные кадастровые работы  в границах:</w:t>
      </w:r>
    </w:p>
    <w:p w:rsidR="00717CB1" w:rsidRPr="00A726A6" w:rsidRDefault="00717CB1" w:rsidP="00717CB1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hanging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ведения гражданами садоводства или огородничества для собственных нужд;</w:t>
      </w:r>
    </w:p>
    <w:p w:rsidR="00717CB1" w:rsidRPr="00A726A6" w:rsidRDefault="00717CB1" w:rsidP="00717CB1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hanging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используемой членами гаражного кооператива, объединяющего правообладателей гаражей и (или) земельных участков, занятых такими гаражами, расположенных в границах этой территории;</w:t>
      </w:r>
    </w:p>
    <w:p w:rsidR="00717CB1" w:rsidRPr="00A726A6" w:rsidRDefault="00717CB1" w:rsidP="00717CB1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недвижимости.</w:t>
      </w:r>
    </w:p>
    <w:p w:rsidR="00717CB1" w:rsidRPr="00A726A6" w:rsidRDefault="00717CB1" w:rsidP="00717CB1">
      <w:pPr>
        <w:pStyle w:val="a6"/>
        <w:shd w:val="clear" w:color="auto" w:fill="FFFFFF"/>
        <w:spacing w:after="0" w:line="240" w:lineRule="auto"/>
        <w:ind w:left="133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17CB1" w:rsidRDefault="00717CB1" w:rsidP="00717CB1">
      <w:pPr>
        <w:shd w:val="clear" w:color="auto" w:fill="FFFFFF"/>
        <w:ind w:firstLine="660"/>
        <w:jc w:val="center"/>
        <w:outlineLvl w:val="0"/>
        <w:rPr>
          <w:bCs/>
          <w:kern w:val="36"/>
          <w:sz w:val="28"/>
          <w:szCs w:val="28"/>
        </w:rPr>
      </w:pPr>
      <w:r w:rsidRPr="007A02C6">
        <w:rPr>
          <w:b/>
          <w:bCs/>
          <w:kern w:val="36"/>
          <w:sz w:val="28"/>
          <w:szCs w:val="28"/>
        </w:rPr>
        <w:t>Преимущества</w:t>
      </w:r>
      <w:r>
        <w:rPr>
          <w:b/>
          <w:bCs/>
          <w:kern w:val="36"/>
          <w:sz w:val="28"/>
          <w:szCs w:val="28"/>
        </w:rPr>
        <w:t>ми</w:t>
      </w:r>
      <w:r w:rsidRPr="007A02C6">
        <w:rPr>
          <w:b/>
          <w:bCs/>
          <w:kern w:val="36"/>
          <w:sz w:val="28"/>
          <w:szCs w:val="28"/>
        </w:rPr>
        <w:t xml:space="preserve">  при проведении комплексных кадастровых работ</w:t>
      </w:r>
      <w:r>
        <w:rPr>
          <w:b/>
          <w:bCs/>
          <w:kern w:val="36"/>
          <w:sz w:val="28"/>
          <w:szCs w:val="28"/>
        </w:rPr>
        <w:t xml:space="preserve"> являются</w:t>
      </w:r>
      <w:r>
        <w:rPr>
          <w:bCs/>
          <w:kern w:val="36"/>
          <w:sz w:val="28"/>
          <w:szCs w:val="28"/>
        </w:rPr>
        <w:t>:</w:t>
      </w:r>
    </w:p>
    <w:p w:rsidR="00717CB1" w:rsidRPr="00A726A6" w:rsidRDefault="00717CB1" w:rsidP="00717CB1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выявление и устранение пересечения границ;</w:t>
      </w:r>
    </w:p>
    <w:p w:rsidR="00717CB1" w:rsidRPr="00A726A6" w:rsidRDefault="00717CB1" w:rsidP="00717CB1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определение точных характеристик существующих объектов недвижимости, как земельных участков, так и расположенных на них зданий;</w:t>
      </w:r>
    </w:p>
    <w:p w:rsidR="00717CB1" w:rsidRPr="00A726A6" w:rsidRDefault="00717CB1" w:rsidP="00717CB1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определение и уточнение границ земельных участков и объектов капитального строительства, расположенных на них;</w:t>
      </w:r>
    </w:p>
    <w:p w:rsidR="00717CB1" w:rsidRPr="00A726A6" w:rsidRDefault="00717CB1" w:rsidP="00717CB1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сокращение числа земельных споров в связи с исправлением реестровых ошибок в сведениях ЕГРН о местоположении границ земельных участков;</w:t>
      </w:r>
    </w:p>
    <w:p w:rsidR="00717CB1" w:rsidRPr="00A726A6" w:rsidRDefault="00717CB1" w:rsidP="00717CB1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осуществление связи объекта капитального строительства с земельным участком;</w:t>
      </w:r>
    </w:p>
    <w:p w:rsidR="00717CB1" w:rsidRPr="00A726A6" w:rsidRDefault="00717CB1" w:rsidP="00717CB1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выявление и исключение из ЕГРН дублирующих объектов;</w:t>
      </w:r>
    </w:p>
    <w:p w:rsidR="00717CB1" w:rsidRPr="008F269F" w:rsidRDefault="00717CB1" w:rsidP="00717CB1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возможность для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заинтересованных 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(физических и юридических лиц)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значительно снизить затраты при выполнении комплексных кадастровых работ. </w:t>
      </w:r>
    </w:p>
    <w:p w:rsidR="00717CB1" w:rsidRDefault="00717CB1" w:rsidP="00717CB1">
      <w:pPr>
        <w:shd w:val="clear" w:color="auto" w:fill="FFFFFF"/>
        <w:ind w:left="567"/>
        <w:jc w:val="both"/>
        <w:outlineLvl w:val="0"/>
        <w:rPr>
          <w:b/>
          <w:bCs/>
          <w:kern w:val="36"/>
          <w:sz w:val="28"/>
          <w:szCs w:val="28"/>
        </w:rPr>
      </w:pPr>
    </w:p>
    <w:p w:rsidR="00717CB1" w:rsidRDefault="00717CB1" w:rsidP="00717CB1">
      <w:pPr>
        <w:shd w:val="clear" w:color="auto" w:fill="FFFFFF"/>
        <w:ind w:left="567"/>
        <w:jc w:val="both"/>
        <w:outlineLvl w:val="0"/>
        <w:rPr>
          <w:b/>
          <w:sz w:val="28"/>
          <w:szCs w:val="28"/>
        </w:rPr>
        <w:sectPr w:rsidR="00717CB1" w:rsidSect="00107753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kern w:val="36"/>
          <w:sz w:val="28"/>
          <w:szCs w:val="28"/>
        </w:rPr>
        <w:t xml:space="preserve">Ниже приводится алгоритм проведения комплексных кадастровых работ  в границах </w:t>
      </w:r>
      <w:r w:rsidRPr="008F269F">
        <w:rPr>
          <w:b/>
          <w:bCs/>
          <w:kern w:val="36"/>
          <w:sz w:val="28"/>
          <w:szCs w:val="28"/>
        </w:rPr>
        <w:t>СНТ, ОНТ, ГСК</w:t>
      </w:r>
      <w:r>
        <w:rPr>
          <w:b/>
          <w:bCs/>
          <w:kern w:val="36"/>
          <w:sz w:val="28"/>
          <w:szCs w:val="28"/>
        </w:rPr>
        <w:t xml:space="preserve"> и и</w:t>
      </w:r>
      <w:r w:rsidRPr="008F269F">
        <w:rPr>
          <w:b/>
          <w:bCs/>
          <w:kern w:val="36"/>
          <w:sz w:val="28"/>
          <w:szCs w:val="28"/>
        </w:rPr>
        <w:t xml:space="preserve">ных форм </w:t>
      </w:r>
      <w:r w:rsidRPr="008F269F">
        <w:rPr>
          <w:b/>
          <w:sz w:val="28"/>
          <w:szCs w:val="28"/>
        </w:rPr>
        <w:t>гражданско-правовых сообществ</w:t>
      </w:r>
      <w:r>
        <w:rPr>
          <w:b/>
          <w:sz w:val="28"/>
          <w:szCs w:val="28"/>
        </w:rPr>
        <w:t xml:space="preserve">, </w:t>
      </w:r>
      <w:r w:rsidRPr="005A4B30">
        <w:rPr>
          <w:b/>
          <w:sz w:val="28"/>
          <w:szCs w:val="28"/>
        </w:rPr>
        <w:t>финансируемых  за счет внебюджетных средств</w:t>
      </w:r>
    </w:p>
    <w:p w:rsidR="00717CB1" w:rsidRDefault="00717CB1" w:rsidP="00717CB1">
      <w:pPr>
        <w:shd w:val="clear" w:color="auto" w:fill="FFFFFF"/>
        <w:ind w:left="567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>А</w:t>
      </w:r>
      <w:r w:rsidRPr="00912C92">
        <w:rPr>
          <w:b/>
          <w:bCs/>
          <w:kern w:val="36"/>
          <w:sz w:val="28"/>
          <w:szCs w:val="28"/>
        </w:rPr>
        <w:t>лгоритм проведения</w:t>
      </w:r>
    </w:p>
    <w:p w:rsidR="00717CB1" w:rsidRPr="00912C92" w:rsidRDefault="00717CB1" w:rsidP="00717CB1">
      <w:pPr>
        <w:shd w:val="clear" w:color="auto" w:fill="FFFFFF"/>
        <w:ind w:left="567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заинтересованными лицами*</w:t>
      </w:r>
      <w:r w:rsidRPr="00912C92">
        <w:rPr>
          <w:b/>
          <w:bCs/>
          <w:kern w:val="36"/>
          <w:sz w:val="28"/>
          <w:szCs w:val="28"/>
        </w:rPr>
        <w:t xml:space="preserve"> комплексных кадастровых работ  в границах СНТ, ОНТ, ГСК и иных форм </w:t>
      </w:r>
      <w:r w:rsidRPr="00912C92">
        <w:rPr>
          <w:rFonts w:eastAsia="Calibri"/>
          <w:b/>
          <w:sz w:val="28"/>
          <w:szCs w:val="28"/>
          <w:lang w:eastAsia="en-US"/>
        </w:rPr>
        <w:t>гражданско-правовых сообществ, финансируемых  за счет внебюджетных средств</w:t>
      </w:r>
    </w:p>
    <w:p w:rsidR="00717CB1" w:rsidRDefault="00717CB1" w:rsidP="00717CB1">
      <w:pPr>
        <w:pStyle w:val="af3"/>
        <w:contextualSpacing/>
        <w:jc w:val="center"/>
        <w:rPr>
          <w:b/>
          <w:szCs w:val="28"/>
        </w:rPr>
      </w:pPr>
    </w:p>
    <w:p w:rsidR="00717CB1" w:rsidRPr="00F01854" w:rsidRDefault="00717CB1" w:rsidP="00717CB1">
      <w:pPr>
        <w:pStyle w:val="af3"/>
        <w:contextualSpacing/>
        <w:rPr>
          <w:b/>
          <w:szCs w:val="20"/>
        </w:rPr>
      </w:pPr>
      <w:r w:rsidRPr="00F01854">
        <w:rPr>
          <w:b/>
          <w:szCs w:val="20"/>
        </w:rPr>
        <w:tab/>
        <w:t xml:space="preserve"> </w:t>
      </w:r>
    </w:p>
    <w:tbl>
      <w:tblPr>
        <w:tblW w:w="1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3"/>
        <w:gridCol w:w="2395"/>
        <w:gridCol w:w="2925"/>
        <w:gridCol w:w="2810"/>
        <w:gridCol w:w="2810"/>
      </w:tblGrid>
      <w:tr w:rsidR="00717CB1" w:rsidRPr="00BA783A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BA783A" w:rsidRDefault="00717CB1" w:rsidP="003149BF">
            <w:pPr>
              <w:jc w:val="center"/>
              <w:rPr>
                <w:b/>
              </w:rPr>
            </w:pPr>
            <w:r w:rsidRPr="00BA783A">
              <w:rPr>
                <w:b/>
              </w:rPr>
              <w:t>№</w:t>
            </w:r>
          </w:p>
          <w:p w:rsidR="00717CB1" w:rsidRPr="00BA783A" w:rsidRDefault="00717CB1" w:rsidP="003149BF">
            <w:pPr>
              <w:jc w:val="center"/>
              <w:rPr>
                <w:b/>
              </w:rPr>
            </w:pPr>
            <w:r w:rsidRPr="00BA783A">
              <w:rPr>
                <w:b/>
              </w:rPr>
              <w:t>п/п</w:t>
            </w:r>
          </w:p>
        </w:tc>
        <w:tc>
          <w:tcPr>
            <w:tcW w:w="6663" w:type="dxa"/>
            <w:shd w:val="clear" w:color="auto" w:fill="auto"/>
          </w:tcPr>
          <w:p w:rsidR="00717CB1" w:rsidRPr="00BA783A" w:rsidRDefault="00717CB1" w:rsidP="003149BF">
            <w:pPr>
              <w:jc w:val="center"/>
              <w:rPr>
                <w:b/>
              </w:rPr>
            </w:pPr>
            <w:r w:rsidRPr="00BA783A">
              <w:rPr>
                <w:b/>
              </w:rPr>
              <w:t>Наименование мероприятия</w:t>
            </w:r>
          </w:p>
        </w:tc>
        <w:tc>
          <w:tcPr>
            <w:tcW w:w="2395" w:type="dxa"/>
            <w:shd w:val="clear" w:color="auto" w:fill="auto"/>
          </w:tcPr>
          <w:p w:rsidR="00717CB1" w:rsidRPr="00BA783A" w:rsidRDefault="00717CB1" w:rsidP="003149BF">
            <w:pPr>
              <w:jc w:val="center"/>
              <w:rPr>
                <w:b/>
              </w:rPr>
            </w:pPr>
            <w:r w:rsidRPr="00BA783A">
              <w:rPr>
                <w:b/>
              </w:rPr>
              <w:t>Сроки исполнения</w:t>
            </w:r>
          </w:p>
        </w:tc>
        <w:tc>
          <w:tcPr>
            <w:tcW w:w="2925" w:type="dxa"/>
            <w:shd w:val="clear" w:color="auto" w:fill="auto"/>
          </w:tcPr>
          <w:p w:rsidR="00717CB1" w:rsidRPr="00BA783A" w:rsidRDefault="00717CB1" w:rsidP="003149BF">
            <w:pPr>
              <w:jc w:val="center"/>
              <w:rPr>
                <w:b/>
              </w:rPr>
            </w:pPr>
            <w:r w:rsidRPr="00BA783A">
              <w:rPr>
                <w:b/>
              </w:rPr>
              <w:t>Ответственны</w:t>
            </w:r>
            <w:r>
              <w:rPr>
                <w:b/>
              </w:rPr>
              <w:t>й</w:t>
            </w:r>
          </w:p>
          <w:p w:rsidR="00717CB1" w:rsidRPr="00BA783A" w:rsidRDefault="00717CB1" w:rsidP="003149BF">
            <w:pPr>
              <w:jc w:val="center"/>
              <w:rPr>
                <w:b/>
              </w:rPr>
            </w:pPr>
            <w:r w:rsidRPr="00BA783A">
              <w:rPr>
                <w:b/>
              </w:rPr>
              <w:t>исполнител</w:t>
            </w:r>
            <w:r>
              <w:rPr>
                <w:b/>
              </w:rPr>
              <w:t>ь</w:t>
            </w:r>
          </w:p>
        </w:tc>
        <w:tc>
          <w:tcPr>
            <w:tcW w:w="2810" w:type="dxa"/>
          </w:tcPr>
          <w:p w:rsidR="00717CB1" w:rsidRPr="00BA783A" w:rsidRDefault="00717CB1" w:rsidP="003149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t>1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</w:pPr>
            <w:r w:rsidRPr="00BE3779">
              <w:t>Принятие решения о выполнении ККР за внебюджетные средства</w:t>
            </w:r>
            <w:r w:rsidRPr="00BE3779">
              <w:rPr>
                <w:szCs w:val="28"/>
              </w:rPr>
              <w:t xml:space="preserve"> в соответствии с положениями </w:t>
            </w:r>
            <w:r w:rsidRPr="00BE3779">
              <w:t>Федерального закона от 24.07.2007 № 221-ФЗ    «О кадастровой деятельности»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По мере принятия решения о проведении общего собрания заинтересованными лицами</w:t>
            </w:r>
          </w:p>
          <w:p w:rsidR="00717CB1" w:rsidRPr="00BE3779" w:rsidRDefault="00717CB1" w:rsidP="003149BF">
            <w:pPr>
              <w:jc w:val="center"/>
            </w:pP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Общее собрание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заинтересованных лиц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Уполномоченный  представитель заинтересованных лиц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t>2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779">
              <w:rPr>
                <w:bCs/>
              </w:rPr>
              <w:t>Направление запроса в администрацию муниципального района (городского округа) по месту нахождения заинтересованных лиц</w:t>
            </w:r>
            <w:r w:rsidRPr="00BE3779">
              <w:t>, ДИЗО ВО о планировании выполнения ККР органами местного самоуправления за счет бюджетных средств</w:t>
            </w:r>
          </w:p>
          <w:p w:rsidR="00717CB1" w:rsidRPr="00BE3779" w:rsidRDefault="00717CB1" w:rsidP="003149BF">
            <w:pPr>
              <w:jc w:val="both"/>
            </w:pP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По итогам  принятия общим  собранием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заинтересованных лиц  решения о выполнении  ККР за внебюджетные средства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Общее собрание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заинтересованных лиц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Уполномоченный представитель заинтересованных лиц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t>3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3779">
              <w:rPr>
                <w:bCs/>
              </w:rPr>
              <w:t>Определение исполнителя выполнения ККР за счет внебюджетных средств, заключение договора подряда с организацией (кадастровым инженером).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По итогам  принятия общим  собранием заинтересованных лиц  решения о выполнении ККР за внебюджетные средства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Общее собрание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t>заинтересованных лиц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10" w:type="dxa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t>Уполномоченный представитель заинтересованных лиц  - заказчик ККР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</w:p>
          <w:p w:rsidR="00717CB1" w:rsidRPr="00BE3779" w:rsidRDefault="00717CB1" w:rsidP="003149BF">
            <w:pPr>
              <w:jc w:val="center"/>
            </w:pPr>
          </w:p>
        </w:tc>
      </w:tr>
      <w:tr w:rsidR="00717CB1" w:rsidRPr="007D7EE8" w:rsidTr="003149BF"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t>4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779">
              <w:rPr>
                <w:bCs/>
              </w:rPr>
              <w:t>Информирование граждан и юридических лиц о начале выполнения ККР  путем:</w:t>
            </w:r>
          </w:p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  <w:r w:rsidRPr="00BE3779">
              <w:lastRenderedPageBreak/>
              <w:t>- размещения извещения о начале выполнения ККР на своем официальном сайте в информационно-телекоммуникационной сети «Интернет» (при наличии официального сайта);</w:t>
            </w:r>
          </w:p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  <w:r w:rsidRPr="00BE3779">
              <w:t>-  направления извещения о начале выполнения ККР в орган, уполномоченный на утверждение карты-плана территории;</w:t>
            </w:r>
          </w:p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779">
              <w:t>- размещения или обеспечения размещения извещения о начале выполнения ККР на информационных щитах, расположенных на территории, на которой планируется выполнение  ККР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lastRenderedPageBreak/>
              <w:t xml:space="preserve">В течение 10 рабочих дней со дня </w:t>
            </w:r>
            <w:r w:rsidRPr="00BE3779">
              <w:lastRenderedPageBreak/>
              <w:t>заключения договора подряда с исполнителем ККР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lastRenderedPageBreak/>
              <w:t xml:space="preserve">Уполномоченный представитель </w:t>
            </w:r>
            <w:r w:rsidRPr="00BE3779">
              <w:lastRenderedPageBreak/>
              <w:t>заинтересованных лиц  - заказчик ККР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10" w:type="dxa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lastRenderedPageBreak/>
              <w:t xml:space="preserve">Уполномоченный представитель </w:t>
            </w:r>
            <w:r w:rsidRPr="00BE3779">
              <w:lastRenderedPageBreak/>
              <w:t>заинтересованных лиц  - заказчик ККР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10" w:type="dxa"/>
          </w:tcPr>
          <w:p w:rsidR="00717CB1" w:rsidRDefault="00717CB1" w:rsidP="003149BF">
            <w:pPr>
              <w:jc w:val="center"/>
            </w:pP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lastRenderedPageBreak/>
              <w:t>5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  <w:r w:rsidRPr="00BE3779">
              <w:t>Направление извещения о начале выполнения ККР по адресам и (или) адресам электронной почты правообладателей объектов недвижимости, являющихся объектами ККР (при наличии таких сведений в Едином государственном реестре недвижимости)</w:t>
            </w:r>
          </w:p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В течение 10 рабочих дней со дня заключения договора подряда с уполномоченным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t>представителем заинтересованных лиц- заказчиком ККР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rPr>
                <w:bCs/>
              </w:rPr>
              <w:t>Исполнитель ККР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BE3779">
              <w:rPr>
                <w:bCs/>
              </w:rPr>
              <w:t>Исполнитель ККР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t>6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  <w:r w:rsidRPr="00BE3779">
              <w:t>Информирование граждан и юридических лиц о начале выполнения ККР  путем:</w:t>
            </w:r>
          </w:p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  <w:r w:rsidRPr="00BE3779">
              <w:t xml:space="preserve">- опубликования извещения о начале выполнения ККР в печатном средстве массовой информации и сетевом издании, в которых осуществляется обнародование (официальное опубликование) его правовых актов, а также путем размещения извещения на своем официальном сайте в информационно-телекоммуникационной сети «Интернет»; </w:t>
            </w:r>
          </w:p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  <w:r w:rsidRPr="00BE3779">
              <w:t>-  размещения или обеспечения размещения извещения о начале выполнения ККР на своих информационных щитах;</w:t>
            </w:r>
          </w:p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  <w:r w:rsidRPr="00BE3779">
              <w:t xml:space="preserve">- направления извещения о начале выполнения ККР в орган местного самоуправления поселения, на территории которого выполняются ККР, для размещения на официальном сайте поселения в информационно-телекоммуникационной сети </w:t>
            </w:r>
            <w:r w:rsidRPr="00BE3779">
              <w:lastRenderedPageBreak/>
              <w:t>«Интернет» (при наличии официального сайта) и на информационных щитах органа местного самоуправления такого поселения;</w:t>
            </w:r>
          </w:p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  <w:r w:rsidRPr="00BE3779">
              <w:t>- направления извещения о начале выполнения ККР в ДИЗО ВО  для размещения на его официальном сайте в информационно-телекоммуникационной сети «Интернет» и для опубликования в печатном средстве массовой информации и сетевом издании, в которых осуществляется обнародование (официальное опубликование) правовых актов органов государственной власти субъекта Российской Федерации, иной официальной информации;</w:t>
            </w:r>
          </w:p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  <w:r w:rsidRPr="00BE3779">
              <w:t>- направления извещения о начале выполнения ККР в Управление Росреестра по Воронежской области для размещения на его официальном сайте в информационно-телекоммуникационной сети «Интернет» и отображения сведений о территории выполнения ККР на кадастровых картах, в том числе публичной  кадастровой карте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lastRenderedPageBreak/>
              <w:t>В течение 5 рабочих дней со дня получения извещения о начале выполнения ККР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t>Орган местного самоуправления, на территории которого  выполняются ККР, уполномоченный на утверждение карты – плана территории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Глава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(глава администрации)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муниципального района  (городского округа)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Воронежской области, на территории которого  выполняются ККР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(по согласованию)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lastRenderedPageBreak/>
              <w:t>7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widowControl w:val="0"/>
              <w:tabs>
                <w:tab w:val="left" w:pos="1336"/>
              </w:tabs>
              <w:autoSpaceDE w:val="0"/>
              <w:autoSpaceDN w:val="0"/>
              <w:jc w:val="both"/>
            </w:pPr>
            <w:r w:rsidRPr="00BE3779">
              <w:t>Формирование согласительной комиссии в соответствии с требованиями, установленными  ст. 42.10 Федерального закона от 24.07.2007 № 221-ФЗ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В течение 20 рабочих дней со дня получения извещения о начале выполнения ККР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Орган местного самоуправления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BE3779">
              <w:t>Воронежской области, на территории которого  выполняются ККР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Глава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(глава администрации)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муниципального района  (городского округа)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Воронежской области, на территории которого  выполняются ККР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(по согласованию)</w:t>
            </w:r>
          </w:p>
          <w:p w:rsidR="00717CB1" w:rsidRPr="00BE3779" w:rsidRDefault="00717CB1" w:rsidP="003149BF">
            <w:pPr>
              <w:jc w:val="center"/>
            </w:pP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t>8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</w:pPr>
            <w:r w:rsidRPr="00BE3779">
              <w:t xml:space="preserve">Размещение извещения о начале выполнения ККР на официальном сайте ДИЗО ВО в информационно-телекоммуникационной сети «Интернет», опубликование в печатном средстве массовой информации и сетевом издании, в которых осуществляется обнародование (официальное </w:t>
            </w:r>
            <w:r w:rsidRPr="00BE3779">
              <w:lastRenderedPageBreak/>
              <w:t>опубликование) правовых актов органов государственной власти субъекта Российской Федерации, иной официальной информации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lastRenderedPageBreak/>
              <w:t xml:space="preserve">В течение  3 рабочих дней со дня получения уведомления о </w:t>
            </w:r>
            <w:r w:rsidRPr="00BE3779">
              <w:lastRenderedPageBreak/>
              <w:t>начале выполнения ККР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lastRenderedPageBreak/>
              <w:t xml:space="preserve">ДИЗО ВО 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С.В. Юсупов</w:t>
            </w:r>
          </w:p>
          <w:p w:rsidR="00717CB1" w:rsidRPr="00BE3779" w:rsidRDefault="00717CB1" w:rsidP="003149BF">
            <w:pPr>
              <w:jc w:val="center"/>
            </w:pPr>
          </w:p>
        </w:tc>
      </w:tr>
      <w:tr w:rsidR="00717CB1" w:rsidRPr="007D7EE8" w:rsidTr="003149BF">
        <w:trPr>
          <w:gridAfter w:val="1"/>
          <w:wAfter w:w="2810" w:type="dxa"/>
          <w:trHeight w:val="1669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lastRenderedPageBreak/>
              <w:t>9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</w:pPr>
            <w:r w:rsidRPr="00BE3779">
              <w:t xml:space="preserve">Размещение извещения о начале выполнения ККР на официальном сайте </w:t>
            </w:r>
            <w:r w:rsidRPr="00BE3779">
              <w:rPr>
                <w:szCs w:val="28"/>
              </w:rPr>
              <w:t>Управления  Росреестра по Воронежской области в информационно - телекоммуникационной сети «Интернет»</w:t>
            </w:r>
            <w:r w:rsidRPr="00BE3779">
              <w:t xml:space="preserve"> и отображение сведений о территории выполнения ККР на кадастровых картах, в том числе публичной  кадастровой карте</w:t>
            </w:r>
          </w:p>
        </w:tc>
        <w:tc>
          <w:tcPr>
            <w:tcW w:w="2395" w:type="dxa"/>
            <w:shd w:val="clear" w:color="auto" w:fill="auto"/>
          </w:tcPr>
          <w:tbl>
            <w:tblPr>
              <w:tblW w:w="0" w:type="auto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10"/>
            </w:tblGrid>
            <w:tr w:rsidR="00717CB1" w:rsidRPr="00BE3779" w:rsidTr="003149BF">
              <w:trPr>
                <w:jc w:val="center"/>
              </w:trPr>
              <w:tc>
                <w:tcPr>
                  <w:tcW w:w="1910" w:type="dxa"/>
                </w:tcPr>
                <w:p w:rsidR="00717CB1" w:rsidRPr="00BE3779" w:rsidRDefault="00717CB1" w:rsidP="003149B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E3779">
                    <w:t>В течение  3 рабочих дней со дня получения уведомления о начале выполнения ККР</w:t>
                  </w:r>
                </w:p>
              </w:tc>
            </w:tr>
          </w:tbl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rPr>
                <w:szCs w:val="28"/>
              </w:rPr>
              <w:t>Управление Росреестра по Воронежской области</w:t>
            </w:r>
          </w:p>
          <w:p w:rsidR="00717CB1" w:rsidRPr="00BE3779" w:rsidRDefault="00717CB1" w:rsidP="003149BF">
            <w:pPr>
              <w:jc w:val="center"/>
            </w:pP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Е.П. Перегудова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(по согласованию)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t>10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</w:pPr>
            <w:r w:rsidRPr="00BE3779">
              <w:t>Выполнение ККР, подготовка, предоставление проекта карты - плана территории уполномоченному представителю заинтересованных лиц  - заказчику ККР</w:t>
            </w:r>
          </w:p>
          <w:p w:rsidR="00717CB1" w:rsidRPr="00BE3779" w:rsidRDefault="00717CB1" w:rsidP="003149BF">
            <w:pPr>
              <w:widowControl w:val="0"/>
              <w:tabs>
                <w:tab w:val="left" w:pos="1336"/>
              </w:tabs>
              <w:autoSpaceDE w:val="0"/>
              <w:autoSpaceDN w:val="0"/>
              <w:jc w:val="both"/>
            </w:pPr>
          </w:p>
          <w:p w:rsidR="00717CB1" w:rsidRPr="00BE3779" w:rsidRDefault="00717CB1" w:rsidP="003149BF">
            <w:pPr>
              <w:widowControl w:val="0"/>
              <w:tabs>
                <w:tab w:val="left" w:pos="1336"/>
              </w:tabs>
              <w:autoSpaceDE w:val="0"/>
              <w:autoSpaceDN w:val="0"/>
              <w:jc w:val="both"/>
            </w:pPr>
            <w:r w:rsidRPr="00BE3779"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t>В соответствии с условиями заключенного договора подряда на выполнение ККР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E3779">
              <w:rPr>
                <w:bCs/>
              </w:rPr>
              <w:t>Исполнитель ККР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E3779">
              <w:rPr>
                <w:bCs/>
              </w:rPr>
              <w:t>Исполнитель ККР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t>11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</w:pPr>
            <w:r w:rsidRPr="00BE3779">
              <w:t>Направление проекта карты - плана территории в орган местного самоуправления, уполномоченный на утверждение карты - плана территории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t>По итогам рассмотрения проекта карты - плана территории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t>на общем собрании заинтересованных лиц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Общее собрание</w:t>
            </w:r>
          </w:p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t>заинтересованных лиц</w:t>
            </w:r>
          </w:p>
          <w:p w:rsidR="00717CB1" w:rsidRPr="00BE3779" w:rsidRDefault="00717CB1" w:rsidP="003149BF">
            <w:pPr>
              <w:jc w:val="center"/>
              <w:rPr>
                <w:bCs/>
              </w:rPr>
            </w:pP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Уполномоченный представитель заинтересованных лиц  - заказчик ККР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t>12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</w:pPr>
            <w:r w:rsidRPr="00BE3779">
              <w:t>Направление проекта карты - плана территории в  согласительную комиссию органа местного самоуправления Воронежской области (муниципального района, городского округа), на территории которого  выполняются ККР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widowControl w:val="0"/>
              <w:autoSpaceDE w:val="0"/>
              <w:autoSpaceDN w:val="0"/>
              <w:jc w:val="center"/>
            </w:pPr>
            <w:r w:rsidRPr="00BE3779">
              <w:t>В течение 5 календарных дней со дня получения проекта карты - плана территории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Орган местного самоуправления, уполномоченный на утверждение карты - плана территории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Глава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 xml:space="preserve"> органа местного самоуправления (муниципального района  (городского округа)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Воронежской области), уполномоченного на утверждение карты - плана территории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lastRenderedPageBreak/>
              <w:t>13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widowControl w:val="0"/>
              <w:tabs>
                <w:tab w:val="left" w:pos="1336"/>
              </w:tabs>
              <w:autoSpaceDE w:val="0"/>
              <w:autoSpaceDN w:val="0"/>
              <w:jc w:val="both"/>
            </w:pPr>
            <w:r w:rsidRPr="00BE3779">
              <w:t>Опубликование извещения о проведении заседания согласительной комиссии по вопросу согласования местоположения границ земельных участков, содержащего уведомление о завершении подготовки проекта карты-плана территории способами, установленными для опубликования, размещения и направления извещения о начале выполнения ККР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Не менее чем за 15 рабочих дней до дня проведения заседания согласительной комиссии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Орган местного самоуправления, уполномоченный на утверждение карты – плана территории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Глава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 xml:space="preserve"> органа местного самоуправления (муниципального района  (городского округа)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Воронежской области), уполномоченного на утверждение карты - плана территории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t>14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</w:pPr>
            <w:r w:rsidRPr="00BE3779">
              <w:t xml:space="preserve">Размещение проекта карты-плана территории, извещения о проведении заседания согласительной  комиссии  по вопросу согласования местоположения границ земельных участков  на официальном сайте в </w:t>
            </w:r>
            <w:r w:rsidRPr="00BE3779">
              <w:rPr>
                <w:szCs w:val="28"/>
              </w:rPr>
              <w:t xml:space="preserve"> информационно - телекоммуникационной сети «Интернет» </w:t>
            </w:r>
            <w:r w:rsidRPr="00BE3779">
              <w:t>в целях обеспечения ознакомления заинтересованных лиц с установленным при выполнении ККР местоположением границ земельных участков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По итогам предоставления уполномоченным представителем заинтересованных лиц  - заказчиком ККР  проекта  карты-плана территории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Орган местного самоуправления, уполномоченный на утверждение карты – плана территории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Глава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 xml:space="preserve"> органа местного самоуправления (муниципального района  (городского округа)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Воронежской области), уполномоченного на утверждение карты - плана территории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t>15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</w:pPr>
            <w:r w:rsidRPr="00BE3779">
              <w:t xml:space="preserve">Направление проекта карты-плана территории, извещения о проведении заседания согласительной комиссии по вопросу согласования местоположения границ земельных участков в   ДИЗО ВО, Управление Росреестра </w:t>
            </w:r>
            <w:r w:rsidRPr="00BE3779">
              <w:rPr>
                <w:szCs w:val="28"/>
              </w:rPr>
              <w:t>по Воронежской области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По итогам предоставления уполномоченным представителем заинтересованных лиц  - заказчиком ККР  проекта  карты-плана территории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Орган местного самоуправления, уполномоченный на утверждение карты – плана территории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Глава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 xml:space="preserve"> органа местного самоуправления (муниципального района  (городского округа)</w:t>
            </w:r>
          </w:p>
          <w:p w:rsidR="00717CB1" w:rsidRPr="00BE3779" w:rsidRDefault="00717CB1" w:rsidP="003149BF">
            <w:pPr>
              <w:jc w:val="center"/>
            </w:pPr>
            <w:r w:rsidRPr="00BE3779">
              <w:t xml:space="preserve">Воронежской области), уполномоченного на утверждение карты - плана территории 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t>16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</w:pPr>
            <w:r w:rsidRPr="00BE3779">
              <w:t xml:space="preserve">Размещение  извещения о проведении заседания согласительной  комиссии  по вопросу согласования местоположения границ земельных участков  и проекта карты </w:t>
            </w:r>
            <w:r w:rsidRPr="00BE3779">
              <w:lastRenderedPageBreak/>
              <w:t xml:space="preserve">- плана территории на официальном сайте в </w:t>
            </w:r>
            <w:r w:rsidRPr="00BE3779">
              <w:rPr>
                <w:szCs w:val="28"/>
              </w:rPr>
              <w:t>информационно - телекоммуникационной сети «Интернет»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lastRenderedPageBreak/>
              <w:t xml:space="preserve">Не более чем 3 рабочих дня со дня получения документов от </w:t>
            </w:r>
            <w:r w:rsidRPr="00BE3779">
              <w:lastRenderedPageBreak/>
              <w:t>органа местного самоуправления, уполномоченного  на утверждение карты - плана территории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lastRenderedPageBreak/>
              <w:t xml:space="preserve">ДИЗО ВО </w:t>
            </w:r>
          </w:p>
          <w:p w:rsidR="00717CB1" w:rsidRPr="00BE3779" w:rsidRDefault="00717CB1" w:rsidP="003149BF">
            <w:pPr>
              <w:jc w:val="center"/>
            </w:pPr>
          </w:p>
          <w:p w:rsidR="00717CB1" w:rsidRPr="00BE3779" w:rsidRDefault="00717CB1" w:rsidP="003149BF">
            <w:pPr>
              <w:jc w:val="center"/>
            </w:pPr>
            <w:r w:rsidRPr="00BE3779">
              <w:t>Управление Росреестра по Воронежской области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С.В. Юсупов</w:t>
            </w:r>
          </w:p>
          <w:p w:rsidR="00717CB1" w:rsidRPr="00BE3779" w:rsidRDefault="00717CB1" w:rsidP="003149BF">
            <w:pPr>
              <w:jc w:val="center"/>
            </w:pPr>
          </w:p>
          <w:p w:rsidR="00717CB1" w:rsidRPr="00BE3779" w:rsidRDefault="00717CB1" w:rsidP="003149BF">
            <w:pPr>
              <w:jc w:val="center"/>
            </w:pPr>
            <w:r w:rsidRPr="00BE3779">
              <w:t>Е.П. Перегудова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(по согласованию)</w:t>
            </w:r>
          </w:p>
          <w:p w:rsidR="00717CB1" w:rsidRPr="00BE3779" w:rsidRDefault="00717CB1" w:rsidP="003149BF">
            <w:pPr>
              <w:jc w:val="center"/>
            </w:pP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Pr="007D7EE8" w:rsidRDefault="00717CB1" w:rsidP="003149BF">
            <w:pPr>
              <w:jc w:val="both"/>
            </w:pPr>
            <w:r>
              <w:lastRenderedPageBreak/>
              <w:t>17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779">
              <w:rPr>
                <w:bCs/>
              </w:rPr>
              <w:t xml:space="preserve">Согласование  местоположения границ земельных участков при выполнении ККР в соответствии с требованиями, установленными ст. 42.10 </w:t>
            </w:r>
            <w:r w:rsidRPr="00BE3779">
              <w:t>Федерального закона от 24.07.2007 № 221-ФЗ, рассмотрение проекта  карты-плана территории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По итогам уточнения (установления) исполнителем   местоположения границ земельных участков при выполнении ККР, подготовки проекта карты-плана территории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Согласительная комиссия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органа местного самоуправления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Воронежской области (муниципального района, городского округа), на территории которого  выполняются ККР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Председатель согласительной комиссии органа местного самоуправления Воронежской области (муниципального района, городского округа), на территории которого  выполняются ККР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t>18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779">
              <w:rPr>
                <w:bCs/>
              </w:rPr>
              <w:t xml:space="preserve">Представление в согласительную комиссию заинтересованными лицами (определены ч. 3 ст. 39 </w:t>
            </w:r>
            <w:r w:rsidRPr="00BE3779">
              <w:t>Федерального закона от 24.07.2007 № 221-ФЗ) в письменном виде возражений относительно местоположения границ земельного участка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 xml:space="preserve">Со дня опубликования извещения о проведении заседания согласительной комиссии по  вопросу согласования местоположения границ земельных участков до дня проведения заседания </w:t>
            </w:r>
            <w:r w:rsidRPr="00BE3779">
              <w:lastRenderedPageBreak/>
              <w:t>согласительной комиссии/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в течение  35 календарных дней со дня проведения первого заседания  согласительной комиссии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lastRenderedPageBreak/>
              <w:t>Заинтересованные лица</w:t>
            </w:r>
          </w:p>
          <w:p w:rsidR="00717CB1" w:rsidRPr="00BE3779" w:rsidRDefault="00717CB1" w:rsidP="003149BF">
            <w:pPr>
              <w:jc w:val="center"/>
            </w:pPr>
          </w:p>
          <w:p w:rsidR="00717CB1" w:rsidRPr="00BE3779" w:rsidRDefault="00717CB1" w:rsidP="003149BF">
            <w:pPr>
              <w:jc w:val="center"/>
            </w:pP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Заинтересованные лица</w:t>
            </w:r>
          </w:p>
          <w:p w:rsidR="00717CB1" w:rsidRPr="00BE3779" w:rsidRDefault="00717CB1" w:rsidP="003149BF">
            <w:pPr>
              <w:jc w:val="center"/>
            </w:pPr>
          </w:p>
          <w:p w:rsidR="00717CB1" w:rsidRPr="00BE3779" w:rsidRDefault="00717CB1" w:rsidP="003149BF">
            <w:pPr>
              <w:jc w:val="center"/>
            </w:pP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lastRenderedPageBreak/>
              <w:t>19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779">
              <w:rPr>
                <w:bCs/>
              </w:rPr>
              <w:t xml:space="preserve">Рассмотрение письменных возражений заинтересованных лиц относительно </w:t>
            </w:r>
            <w:r w:rsidRPr="00BE3779">
              <w:t>местоположения границ земельного участка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На заседании согласительной комиссии органа местного самоуправления Воронежской области (муниципального района, городского округа), на территории которого  выполняются ККР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Согласительная комиссия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органа местного самоуправления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Воронежской области (муниципального района, городского округа), на территории которого  выполняются ККР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Председатель согласительной комиссии органа местного самоуправления Воронежской области (муниципального района, городского округа), на территории которого  выполняются ККР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t>20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779">
              <w:rPr>
                <w:bCs/>
              </w:rPr>
              <w:t xml:space="preserve">Направление в орган, уполномоченный на утверждение карты-плана территории,  для утверждения  оформленного исполнителем ККР проекта карты-плана территории в окончательной редакции, материалов заседания согласительной комиссии 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В течение 20 рабочих дней со дня истечения срока предоставления возражений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Согласительная комиссия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органа местного самоуправления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Воронежской области (муниципального района, городского округа), на территории которого  выполняются ККР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Председатель согласительной комиссии органа местного самоуправления Воронежской области (муниципального района, городского округа), на территории которого  выполняются ККР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lastRenderedPageBreak/>
              <w:t>21</w:t>
            </w:r>
          </w:p>
          <w:p w:rsidR="00717CB1" w:rsidRDefault="00717CB1" w:rsidP="003149BF">
            <w:pPr>
              <w:jc w:val="both"/>
            </w:pPr>
          </w:p>
          <w:p w:rsidR="00717CB1" w:rsidRDefault="00717CB1" w:rsidP="003149BF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  <w:rPr>
                <w:bCs/>
              </w:rPr>
            </w:pPr>
            <w:r w:rsidRPr="00BE3779">
              <w:rPr>
                <w:bCs/>
              </w:rPr>
              <w:t>Направление утвержденной карты - плана территории у</w:t>
            </w:r>
            <w:r w:rsidRPr="00BE3779">
              <w:t>полномоченному представителю заинтересованных лиц  - заказчику ККР</w:t>
            </w:r>
            <w:r w:rsidRPr="00BE3779">
              <w:rPr>
                <w:bCs/>
              </w:rPr>
              <w:t xml:space="preserve"> </w:t>
            </w:r>
            <w:r w:rsidRPr="00BE3779">
              <w:t>и (или) и</w:t>
            </w:r>
            <w:r w:rsidRPr="00BE3779">
              <w:rPr>
                <w:bCs/>
              </w:rPr>
              <w:t>сполнителю ККР по договору подряда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>В течение 5 рабочих дней с момента утверждения карты -  плана территории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t>Орган местного самоуправления, уполномоченный на утверждение карты – плана территории</w:t>
            </w:r>
          </w:p>
          <w:p w:rsidR="00717CB1" w:rsidRPr="00BE3779" w:rsidRDefault="00717CB1" w:rsidP="003149BF">
            <w:pPr>
              <w:jc w:val="center"/>
              <w:rPr>
                <w:bCs/>
              </w:rPr>
            </w:pPr>
          </w:p>
          <w:p w:rsidR="00717CB1" w:rsidRPr="00BE3779" w:rsidRDefault="00717CB1" w:rsidP="003149BF">
            <w:pPr>
              <w:jc w:val="center"/>
            </w:pP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Глава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 xml:space="preserve"> органа местного самоуправления (муниципального района  (городского округа)</w:t>
            </w:r>
          </w:p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t xml:space="preserve">Воронежской области), уполномоченного на утверждение карты - плана территории 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t>22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pStyle w:val="af3"/>
              <w:contextualSpacing/>
              <w:rPr>
                <w:bCs/>
              </w:rPr>
            </w:pPr>
            <w:r w:rsidRPr="00BE3779">
              <w:rPr>
                <w:bCs/>
                <w:sz w:val="24"/>
              </w:rPr>
              <w:t xml:space="preserve">Направление карты - плана территории в </w:t>
            </w:r>
            <w:r w:rsidRPr="00BE3779">
              <w:rPr>
                <w:sz w:val="24"/>
              </w:rPr>
              <w:t xml:space="preserve">Управление Росреестра по Воронежской области для внесения сведений в Единый государственный реестр недвижимости  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t xml:space="preserve">После получения </w:t>
            </w:r>
            <w:r w:rsidRPr="00BE3779">
              <w:rPr>
                <w:bCs/>
              </w:rPr>
              <w:t xml:space="preserve">утвержденной </w:t>
            </w:r>
          </w:p>
          <w:p w:rsidR="00717CB1" w:rsidRPr="00BE3779" w:rsidRDefault="00717CB1" w:rsidP="003149BF">
            <w:pPr>
              <w:jc w:val="center"/>
            </w:pPr>
            <w:r w:rsidRPr="00BE3779">
              <w:rPr>
                <w:bCs/>
              </w:rPr>
              <w:t xml:space="preserve"> карты-плана территории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rPr>
                <w:bCs/>
              </w:rPr>
              <w:t>У</w:t>
            </w:r>
            <w:r w:rsidRPr="00BE3779">
              <w:t>полномоченный представитель заинтересованных лиц  - заказчик ККР</w:t>
            </w:r>
            <w:r w:rsidRPr="00BE3779">
              <w:rPr>
                <w:bCs/>
              </w:rPr>
              <w:t xml:space="preserve"> </w:t>
            </w:r>
            <w:r w:rsidRPr="00BE3779">
              <w:t>и (или) и</w:t>
            </w:r>
            <w:r w:rsidRPr="00BE3779">
              <w:rPr>
                <w:bCs/>
              </w:rPr>
              <w:t>сполнитель ККР по договору подряда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rPr>
                <w:bCs/>
              </w:rPr>
              <w:t>У</w:t>
            </w:r>
            <w:r w:rsidRPr="00BE3779">
              <w:t>полномоченный представитель заинтересованных лиц  - заказчик ККР</w:t>
            </w:r>
            <w:r w:rsidRPr="00BE3779">
              <w:rPr>
                <w:bCs/>
              </w:rPr>
              <w:t xml:space="preserve"> </w:t>
            </w:r>
            <w:r w:rsidRPr="00BE3779">
              <w:t>и (или) и</w:t>
            </w:r>
            <w:r w:rsidRPr="00BE3779">
              <w:rPr>
                <w:bCs/>
              </w:rPr>
              <w:t>сполнитель ККР по договору подряда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t>23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  <w:rPr>
                <w:bCs/>
              </w:rPr>
            </w:pPr>
            <w:r w:rsidRPr="00BE3779">
              <w:rPr>
                <w:bCs/>
              </w:rPr>
              <w:t xml:space="preserve">Внесение сведений в </w:t>
            </w:r>
            <w:r w:rsidRPr="00BE3779">
              <w:t xml:space="preserve">Единый государственный реестр недвижимости   из </w:t>
            </w:r>
            <w:r w:rsidRPr="00BE3779">
              <w:rPr>
                <w:bCs/>
              </w:rPr>
              <w:t>утвержденной   карты-плана территории</w:t>
            </w:r>
            <w:r w:rsidRPr="00BE3779"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t xml:space="preserve">После получения </w:t>
            </w:r>
            <w:r w:rsidRPr="00BE3779">
              <w:rPr>
                <w:bCs/>
              </w:rPr>
              <w:t xml:space="preserve">утвержденной </w:t>
            </w:r>
          </w:p>
          <w:p w:rsidR="00717CB1" w:rsidRPr="00BE3779" w:rsidRDefault="00717CB1" w:rsidP="003149BF">
            <w:pPr>
              <w:jc w:val="center"/>
            </w:pPr>
            <w:r w:rsidRPr="00BE3779">
              <w:rPr>
                <w:bCs/>
              </w:rPr>
              <w:t xml:space="preserve"> карты-плана территории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rPr>
                <w:bCs/>
              </w:rPr>
              <w:t xml:space="preserve">Управление Росреестра </w:t>
            </w:r>
          </w:p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rPr>
                <w:bCs/>
              </w:rPr>
              <w:t>по Воронежской области</w:t>
            </w:r>
          </w:p>
          <w:p w:rsidR="00717CB1" w:rsidRPr="00BE3779" w:rsidRDefault="00717CB1" w:rsidP="003149BF">
            <w:pPr>
              <w:jc w:val="center"/>
              <w:rPr>
                <w:bCs/>
              </w:rPr>
            </w:pPr>
          </w:p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rPr>
                <w:szCs w:val="28"/>
              </w:rPr>
              <w:t>филиал ФГБУ «ФКП Росреестра» по Воронежской области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Е.П. Перегудова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(по согласованию)</w:t>
            </w:r>
          </w:p>
          <w:p w:rsidR="00717CB1" w:rsidRPr="00BE3779" w:rsidRDefault="00717CB1" w:rsidP="003149BF">
            <w:pPr>
              <w:jc w:val="center"/>
            </w:pPr>
          </w:p>
          <w:p w:rsidR="00717CB1" w:rsidRPr="00BE3779" w:rsidRDefault="00717CB1" w:rsidP="003149BF">
            <w:pPr>
              <w:jc w:val="center"/>
            </w:pPr>
            <w:r w:rsidRPr="00BE3779">
              <w:t>Е.А. Фефелова</w:t>
            </w:r>
          </w:p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t>(по согласованию)</w:t>
            </w:r>
          </w:p>
        </w:tc>
      </w:tr>
      <w:tr w:rsidR="00717CB1" w:rsidRPr="007D7EE8" w:rsidTr="003149BF">
        <w:trPr>
          <w:gridAfter w:val="1"/>
          <w:wAfter w:w="2810" w:type="dxa"/>
        </w:trPr>
        <w:tc>
          <w:tcPr>
            <w:tcW w:w="560" w:type="dxa"/>
            <w:shd w:val="clear" w:color="auto" w:fill="auto"/>
          </w:tcPr>
          <w:p w:rsidR="00717CB1" w:rsidRDefault="00717CB1" w:rsidP="003149BF">
            <w:pPr>
              <w:jc w:val="both"/>
            </w:pPr>
            <w:r>
              <w:t>24</w:t>
            </w:r>
          </w:p>
        </w:tc>
        <w:tc>
          <w:tcPr>
            <w:tcW w:w="6663" w:type="dxa"/>
            <w:shd w:val="clear" w:color="auto" w:fill="auto"/>
          </w:tcPr>
          <w:p w:rsidR="00717CB1" w:rsidRPr="00BE3779" w:rsidRDefault="00717CB1" w:rsidP="003149BF">
            <w:pPr>
              <w:jc w:val="both"/>
              <w:rPr>
                <w:bCs/>
              </w:rPr>
            </w:pPr>
            <w:r w:rsidRPr="00BE3779">
              <w:rPr>
                <w:bCs/>
              </w:rPr>
              <w:t>Направление уведомления  у</w:t>
            </w:r>
            <w:r w:rsidRPr="00BE3779">
              <w:t>полномоченному представителю заинтересованных лиц  - заказчику ККР</w:t>
            </w:r>
            <w:r w:rsidRPr="00BE3779">
              <w:rPr>
                <w:bCs/>
              </w:rPr>
              <w:t xml:space="preserve"> </w:t>
            </w:r>
            <w:r w:rsidRPr="00BE3779">
              <w:t>и (или) и</w:t>
            </w:r>
            <w:r w:rsidRPr="00BE3779">
              <w:rPr>
                <w:bCs/>
              </w:rPr>
              <w:t xml:space="preserve">сполнителю ККР по договору подряда о внесении сведений в </w:t>
            </w:r>
            <w:r w:rsidRPr="00BE3779">
              <w:t xml:space="preserve">Единый государственный реестр недвижимости  </w:t>
            </w:r>
          </w:p>
        </w:tc>
        <w:tc>
          <w:tcPr>
            <w:tcW w:w="2395" w:type="dxa"/>
            <w:shd w:val="clear" w:color="auto" w:fill="auto"/>
          </w:tcPr>
          <w:p w:rsidR="00717CB1" w:rsidRPr="00BE3779" w:rsidRDefault="00717CB1" w:rsidP="003149BF">
            <w:pPr>
              <w:jc w:val="center"/>
            </w:pPr>
            <w:r w:rsidRPr="00BE3779">
              <w:t xml:space="preserve">В установленные законодательством сроки </w:t>
            </w:r>
          </w:p>
        </w:tc>
        <w:tc>
          <w:tcPr>
            <w:tcW w:w="2925" w:type="dxa"/>
            <w:shd w:val="clear" w:color="auto" w:fill="auto"/>
          </w:tcPr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rPr>
                <w:bCs/>
              </w:rPr>
              <w:t xml:space="preserve">Управление Росреестра </w:t>
            </w:r>
          </w:p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rPr>
                <w:bCs/>
              </w:rPr>
              <w:t>по Воронежской области</w:t>
            </w:r>
          </w:p>
          <w:p w:rsidR="00717CB1" w:rsidRPr="00BE3779" w:rsidRDefault="00717CB1" w:rsidP="003149BF">
            <w:pPr>
              <w:jc w:val="center"/>
              <w:rPr>
                <w:bCs/>
              </w:rPr>
            </w:pPr>
          </w:p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rPr>
                <w:szCs w:val="28"/>
              </w:rPr>
              <w:t>филиал ФГБУ «ФКП Росреестра» по Воронежской области</w:t>
            </w:r>
          </w:p>
        </w:tc>
        <w:tc>
          <w:tcPr>
            <w:tcW w:w="2810" w:type="dxa"/>
          </w:tcPr>
          <w:p w:rsidR="00717CB1" w:rsidRPr="00BE3779" w:rsidRDefault="00717CB1" w:rsidP="003149BF">
            <w:pPr>
              <w:jc w:val="center"/>
            </w:pPr>
            <w:r w:rsidRPr="00BE3779">
              <w:t>Е.П. Перегудова</w:t>
            </w:r>
          </w:p>
          <w:p w:rsidR="00717CB1" w:rsidRPr="00BE3779" w:rsidRDefault="00717CB1" w:rsidP="003149BF">
            <w:pPr>
              <w:jc w:val="center"/>
            </w:pPr>
            <w:r w:rsidRPr="00BE3779">
              <w:t>(по согласованию)</w:t>
            </w:r>
          </w:p>
          <w:p w:rsidR="00717CB1" w:rsidRPr="00BE3779" w:rsidRDefault="00717CB1" w:rsidP="003149BF">
            <w:pPr>
              <w:jc w:val="center"/>
            </w:pPr>
          </w:p>
          <w:p w:rsidR="00717CB1" w:rsidRPr="00BE3779" w:rsidRDefault="00717CB1" w:rsidP="003149BF">
            <w:pPr>
              <w:jc w:val="center"/>
            </w:pPr>
            <w:r w:rsidRPr="00BE3779">
              <w:t>Е.А. Фефелова</w:t>
            </w:r>
          </w:p>
          <w:p w:rsidR="00717CB1" w:rsidRPr="00BE3779" w:rsidRDefault="00717CB1" w:rsidP="003149BF">
            <w:pPr>
              <w:jc w:val="center"/>
              <w:rPr>
                <w:bCs/>
              </w:rPr>
            </w:pPr>
            <w:r w:rsidRPr="00BE3779">
              <w:t>(по согласованию)</w:t>
            </w:r>
          </w:p>
        </w:tc>
      </w:tr>
    </w:tbl>
    <w:p w:rsidR="00717CB1" w:rsidRPr="00F01854" w:rsidRDefault="00717CB1" w:rsidP="00717CB1">
      <w:pPr>
        <w:pStyle w:val="af3"/>
        <w:contextualSpacing/>
        <w:rPr>
          <w:szCs w:val="20"/>
        </w:rPr>
      </w:pPr>
      <w:r w:rsidRPr="00297D46">
        <w:rPr>
          <w:sz w:val="24"/>
        </w:rPr>
        <w:t xml:space="preserve">* </w:t>
      </w:r>
      <w:r w:rsidRPr="00F01854">
        <w:rPr>
          <w:szCs w:val="20"/>
        </w:rPr>
        <w:t>под заинтересованными лицами в соответствии  с главой 4.1. Федерального закона от 24.07.2007 № 221-ФЗ «О кадастровой деятельности»  понимаются:</w:t>
      </w:r>
    </w:p>
    <w:p w:rsidR="00717CB1" w:rsidRPr="00F01854" w:rsidRDefault="00717CB1" w:rsidP="00717CB1">
      <w:pPr>
        <w:pStyle w:val="af3"/>
        <w:ind w:firstLine="708"/>
        <w:contextualSpacing/>
        <w:rPr>
          <w:szCs w:val="20"/>
        </w:rPr>
      </w:pPr>
      <w:r w:rsidRPr="00F01854">
        <w:rPr>
          <w:szCs w:val="20"/>
        </w:rPr>
        <w:t>-   правообладатели садовых, огородных земельных участков и (или) находящихся на  таких земельных участках объектов недвижимости (садово-огороднические товарищества (СНТ, ОНТ));</w:t>
      </w:r>
    </w:p>
    <w:p w:rsidR="00717CB1" w:rsidRPr="00F01854" w:rsidRDefault="00717CB1" w:rsidP="00717CB1">
      <w:pPr>
        <w:pStyle w:val="af3"/>
        <w:ind w:firstLine="708"/>
        <w:contextualSpacing/>
        <w:rPr>
          <w:szCs w:val="20"/>
        </w:rPr>
      </w:pPr>
      <w:r w:rsidRPr="00F01854">
        <w:rPr>
          <w:szCs w:val="20"/>
        </w:rPr>
        <w:t>-  правообладатели  гаражей  и (или) земельных участков, на которых они расположены (ГСК);</w:t>
      </w:r>
    </w:p>
    <w:p w:rsidR="00717CB1" w:rsidRPr="00F01854" w:rsidRDefault="00717CB1" w:rsidP="00717CB1">
      <w:pPr>
        <w:pStyle w:val="af3"/>
        <w:ind w:firstLine="708"/>
        <w:contextualSpacing/>
        <w:rPr>
          <w:szCs w:val="20"/>
        </w:rPr>
      </w:pPr>
      <w:r w:rsidRPr="00F01854">
        <w:rPr>
          <w:szCs w:val="20"/>
        </w:rPr>
        <w:lastRenderedPageBreak/>
        <w:t>- участники иного гражданско-правового сообщества, являющиеся правообладателями объектов недвижимости, если таким правообладателям принадлежат земельные участки, здания, сооружения, объекты незавершенного строительства, расположенные в границах территории, составляющей единый, неразрывный элемент планировочной структуры или совокупность смежных элементов планировочной структуры на территории одного муниципального образования (собственники недвижимости в коттеджных поселках).</w:t>
      </w:r>
    </w:p>
    <w:p w:rsidR="00717CB1" w:rsidRPr="007D7EE8" w:rsidRDefault="00717CB1" w:rsidP="00717CB1">
      <w:pPr>
        <w:jc w:val="both"/>
        <w:rPr>
          <w:b/>
        </w:rPr>
      </w:pPr>
    </w:p>
    <w:p w:rsidR="00717CB1" w:rsidRPr="008F269F" w:rsidRDefault="00717CB1" w:rsidP="00717CB1">
      <w:pPr>
        <w:shd w:val="clear" w:color="auto" w:fill="FFFFFF"/>
        <w:ind w:left="567"/>
        <w:jc w:val="both"/>
        <w:outlineLvl w:val="0"/>
        <w:rPr>
          <w:b/>
          <w:bCs/>
          <w:kern w:val="36"/>
          <w:sz w:val="28"/>
          <w:szCs w:val="28"/>
        </w:rPr>
      </w:pPr>
    </w:p>
    <w:p w:rsidR="00717CB1" w:rsidRPr="00A726A6" w:rsidRDefault="00717CB1" w:rsidP="00717CB1">
      <w:pPr>
        <w:pStyle w:val="a6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7CB1" w:rsidRPr="007A02C6" w:rsidRDefault="00717CB1" w:rsidP="00717CB1">
      <w:pPr>
        <w:shd w:val="clear" w:color="auto" w:fill="FFFFFF"/>
        <w:spacing w:after="192"/>
        <w:ind w:firstLine="660"/>
        <w:jc w:val="both"/>
        <w:outlineLvl w:val="0"/>
        <w:rPr>
          <w:bCs/>
          <w:caps/>
          <w:kern w:val="36"/>
          <w:sz w:val="28"/>
          <w:szCs w:val="28"/>
        </w:rPr>
      </w:pPr>
    </w:p>
    <w:p w:rsidR="00A5113D" w:rsidRPr="00A5113D" w:rsidRDefault="00A5113D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ул. </w:t>
                            </w:r>
                            <w:r w:rsidR="000A6C2D">
                              <w:rPr>
                                <w:i/>
                                <w:iCs/>
                                <w:sz w:val="18"/>
                              </w:rPr>
                              <w:t>Юбилейная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0A6C2D">
                              <w:rPr>
                                <w:i/>
                                <w:iCs/>
                                <w:sz w:val="18"/>
                              </w:rPr>
                              <w:t>25</w:t>
                            </w:r>
                            <w:bookmarkStart w:id="5" w:name="_GoBack"/>
                            <w:bookmarkEnd w:id="5"/>
                          </w:p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42440D" w:rsidRPr="00E974AB" w:rsidRDefault="0042440D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717CB1">
                              <w:rPr>
                                <w:i/>
                                <w:iCs/>
                                <w:sz w:val="18"/>
                              </w:rPr>
                              <w:t>11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7CB1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ул. </w:t>
                      </w:r>
                      <w:r w:rsidR="000A6C2D">
                        <w:rPr>
                          <w:i/>
                          <w:iCs/>
                          <w:sz w:val="18"/>
                        </w:rPr>
                        <w:t>Юбилейная</w:t>
                      </w:r>
                      <w:r>
                        <w:rPr>
                          <w:i/>
                          <w:iCs/>
                          <w:sz w:val="18"/>
                        </w:rPr>
                        <w:t>,</w:t>
                      </w:r>
                      <w:r w:rsidR="000A6C2D">
                        <w:rPr>
                          <w:i/>
                          <w:iCs/>
                          <w:sz w:val="18"/>
                        </w:rPr>
                        <w:t>25</w:t>
                      </w:r>
                      <w:bookmarkStart w:id="6" w:name="_GoBack"/>
                      <w:bookmarkEnd w:id="6"/>
                    </w:p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42440D" w:rsidRPr="00E974AB" w:rsidRDefault="0042440D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717CB1">
                        <w:rPr>
                          <w:i/>
                          <w:iCs/>
                          <w:sz w:val="18"/>
                        </w:rPr>
                        <w:t>11</w:t>
                      </w:r>
                      <w:r>
                        <w:rPr>
                          <w:i/>
                          <w:iCs/>
                          <w:sz w:val="18"/>
                        </w:rPr>
                        <w:t>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17CB1">
                        <w:rPr>
                          <w:sz w:val="18"/>
                          <w:szCs w:val="18"/>
                        </w:rPr>
                        <w:t>10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717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82" w:rsidRDefault="00B91C82" w:rsidP="00E30712">
      <w:r>
        <w:separator/>
      </w:r>
    </w:p>
  </w:endnote>
  <w:endnote w:type="continuationSeparator" w:id="0">
    <w:p w:rsidR="00B91C82" w:rsidRDefault="00B91C82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0D" w:rsidRDefault="0042440D">
    <w:pPr>
      <w:pStyle w:val="af"/>
      <w:jc w:val="right"/>
    </w:pPr>
  </w:p>
  <w:p w:rsidR="0042440D" w:rsidRDefault="0042440D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717CB1">
      <w:rPr>
        <w:i/>
        <w:iCs/>
      </w:rPr>
      <w:t>11</w:t>
    </w:r>
    <w:r w:rsidR="00A5113D">
      <w:rPr>
        <w:i/>
        <w:iCs/>
      </w:rPr>
      <w:t xml:space="preserve"> </w:t>
    </w:r>
    <w:r w:rsidR="00717CB1">
      <w:rPr>
        <w:i/>
        <w:iCs/>
      </w:rPr>
      <w:t>апреля</w:t>
    </w:r>
    <w:r w:rsidR="00232AE1">
      <w:rPr>
        <w:i/>
        <w:iCs/>
      </w:rPr>
      <w:t xml:space="preserve"> </w:t>
    </w:r>
    <w:r>
      <w:rPr>
        <w:i/>
        <w:iCs/>
      </w:rPr>
      <w:t>202</w:t>
    </w:r>
    <w:r w:rsidR="00717CB1">
      <w:rPr>
        <w:i/>
        <w:iCs/>
      </w:rPr>
      <w:t>3</w:t>
    </w:r>
    <w:r>
      <w:rPr>
        <w:i/>
        <w:iCs/>
      </w:rPr>
      <w:t xml:space="preserve">  года      №</w:t>
    </w:r>
    <w:r w:rsidR="00717CB1">
      <w:rPr>
        <w:i/>
        <w:iCs/>
      </w:rPr>
      <w:t>4</w:t>
    </w:r>
  </w:p>
  <w:p w:rsidR="0042440D" w:rsidRDefault="004244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82" w:rsidRDefault="00B91C82" w:rsidP="00E30712">
      <w:r>
        <w:separator/>
      </w:r>
    </w:p>
  </w:footnote>
  <w:footnote w:type="continuationSeparator" w:id="0">
    <w:p w:rsidR="00B91C82" w:rsidRDefault="00B91C82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EndPr/>
    <w:sdtContent>
      <w:p w:rsidR="0042440D" w:rsidRDefault="004244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C2D">
          <w:rPr>
            <w:noProof/>
          </w:rPr>
          <w:t>10</w:t>
        </w:r>
        <w:r>
          <w:fldChar w:fldCharType="end"/>
        </w:r>
      </w:p>
    </w:sdtContent>
  </w:sdt>
  <w:p w:rsidR="0042440D" w:rsidRDefault="004244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443F18"/>
    <w:multiLevelType w:val="hybridMultilevel"/>
    <w:tmpl w:val="5B16CFCA"/>
    <w:lvl w:ilvl="0" w:tplc="2D28BF9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1DAD3A99"/>
    <w:multiLevelType w:val="hybridMultilevel"/>
    <w:tmpl w:val="2CD8CC88"/>
    <w:lvl w:ilvl="0" w:tplc="7072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A62C9"/>
    <w:multiLevelType w:val="hybridMultilevel"/>
    <w:tmpl w:val="93827886"/>
    <w:lvl w:ilvl="0" w:tplc="0419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7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81EF8"/>
    <w:multiLevelType w:val="multilevel"/>
    <w:tmpl w:val="AD3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46834902"/>
    <w:multiLevelType w:val="hybridMultilevel"/>
    <w:tmpl w:val="F1307702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2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6280E9F"/>
    <w:multiLevelType w:val="multilevel"/>
    <w:tmpl w:val="D35A9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14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03CEE"/>
    <w:multiLevelType w:val="hybridMultilevel"/>
    <w:tmpl w:val="2A2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E6EFC"/>
    <w:multiLevelType w:val="hybridMultilevel"/>
    <w:tmpl w:val="7160D02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E4E13"/>
    <w:multiLevelType w:val="multilevel"/>
    <w:tmpl w:val="9DFAFC4E"/>
    <w:lvl w:ilvl="0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</w:lvl>
    <w:lvl w:ilvl="3">
      <w:start w:val="1"/>
      <w:numFmt w:val="decimal"/>
      <w:isLgl/>
      <w:lvlText w:val="%1.%2.%3.%4."/>
      <w:lvlJc w:val="left"/>
      <w:pPr>
        <w:ind w:left="4983" w:hanging="1080"/>
      </w:pPr>
    </w:lvl>
    <w:lvl w:ilvl="4">
      <w:start w:val="1"/>
      <w:numFmt w:val="decimal"/>
      <w:isLgl/>
      <w:lvlText w:val="%1.%2.%3.%4.%5."/>
      <w:lvlJc w:val="left"/>
      <w:pPr>
        <w:ind w:left="6048" w:hanging="1080"/>
      </w:pPr>
    </w:lvl>
    <w:lvl w:ilvl="5">
      <w:start w:val="1"/>
      <w:numFmt w:val="decimal"/>
      <w:isLgl/>
      <w:lvlText w:val="%1.%2.%3.%4.%5.%6."/>
      <w:lvlJc w:val="left"/>
      <w:pPr>
        <w:ind w:left="7473" w:hanging="1440"/>
      </w:pPr>
    </w:lvl>
    <w:lvl w:ilvl="6">
      <w:start w:val="1"/>
      <w:numFmt w:val="decimal"/>
      <w:isLgl/>
      <w:lvlText w:val="%1.%2.%3.%4.%5.%6.%7."/>
      <w:lvlJc w:val="left"/>
      <w:pPr>
        <w:ind w:left="8898" w:hanging="1800"/>
      </w:p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</w:lvl>
  </w:abstractNum>
  <w:num w:numId="1">
    <w:abstractNumId w:val="5"/>
  </w:num>
  <w:num w:numId="2">
    <w:abstractNumId w:val="2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1"/>
  </w:num>
  <w:num w:numId="1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2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41F88"/>
    <w:rsid w:val="00043A8E"/>
    <w:rsid w:val="000A6C2D"/>
    <w:rsid w:val="00107753"/>
    <w:rsid w:val="001103B5"/>
    <w:rsid w:val="001127DA"/>
    <w:rsid w:val="001E1A34"/>
    <w:rsid w:val="001E2A87"/>
    <w:rsid w:val="00232AE1"/>
    <w:rsid w:val="002628F9"/>
    <w:rsid w:val="0026656B"/>
    <w:rsid w:val="00267879"/>
    <w:rsid w:val="002A3B01"/>
    <w:rsid w:val="002F3404"/>
    <w:rsid w:val="002F74E1"/>
    <w:rsid w:val="00311C1A"/>
    <w:rsid w:val="00330781"/>
    <w:rsid w:val="003634C8"/>
    <w:rsid w:val="00386FEC"/>
    <w:rsid w:val="003B678F"/>
    <w:rsid w:val="003C6E0E"/>
    <w:rsid w:val="003E2B17"/>
    <w:rsid w:val="00405115"/>
    <w:rsid w:val="00407E3D"/>
    <w:rsid w:val="00417DDB"/>
    <w:rsid w:val="0042440D"/>
    <w:rsid w:val="004665D2"/>
    <w:rsid w:val="004F6D6D"/>
    <w:rsid w:val="0054441E"/>
    <w:rsid w:val="00612F30"/>
    <w:rsid w:val="006143DB"/>
    <w:rsid w:val="0061697E"/>
    <w:rsid w:val="006777C8"/>
    <w:rsid w:val="00686A9B"/>
    <w:rsid w:val="0069037A"/>
    <w:rsid w:val="00697B22"/>
    <w:rsid w:val="00717CB1"/>
    <w:rsid w:val="007A1EAF"/>
    <w:rsid w:val="00820F87"/>
    <w:rsid w:val="008822A5"/>
    <w:rsid w:val="008A2269"/>
    <w:rsid w:val="008C0B8D"/>
    <w:rsid w:val="00956588"/>
    <w:rsid w:val="009B768E"/>
    <w:rsid w:val="009C06AC"/>
    <w:rsid w:val="009C55A8"/>
    <w:rsid w:val="009C74D1"/>
    <w:rsid w:val="009F47FB"/>
    <w:rsid w:val="009F6B4B"/>
    <w:rsid w:val="00A0370C"/>
    <w:rsid w:val="00A1733F"/>
    <w:rsid w:val="00A306EA"/>
    <w:rsid w:val="00A37073"/>
    <w:rsid w:val="00A5113D"/>
    <w:rsid w:val="00AE5884"/>
    <w:rsid w:val="00AF64D6"/>
    <w:rsid w:val="00B1091D"/>
    <w:rsid w:val="00B13FCB"/>
    <w:rsid w:val="00B91C82"/>
    <w:rsid w:val="00B91C91"/>
    <w:rsid w:val="00BD579C"/>
    <w:rsid w:val="00CE2E66"/>
    <w:rsid w:val="00CF7FD4"/>
    <w:rsid w:val="00D15F0F"/>
    <w:rsid w:val="00D75442"/>
    <w:rsid w:val="00DB092C"/>
    <w:rsid w:val="00DE41AF"/>
    <w:rsid w:val="00E30712"/>
    <w:rsid w:val="00E67449"/>
    <w:rsid w:val="00EE19A5"/>
    <w:rsid w:val="00EF59EE"/>
    <w:rsid w:val="00F01DBC"/>
    <w:rsid w:val="00F20795"/>
    <w:rsid w:val="00F36A93"/>
    <w:rsid w:val="00F4367B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C2F12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B474-BEA5-4773-B2DE-C406D5F4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2021-07-27T05:58:00Z</cp:lastPrinted>
  <dcterms:created xsi:type="dcterms:W3CDTF">2020-04-09T05:35:00Z</dcterms:created>
  <dcterms:modified xsi:type="dcterms:W3CDTF">2023-04-11T12:14:00Z</dcterms:modified>
</cp:coreProperties>
</file>